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858" w:type="dxa"/>
        <w:tblLayout w:type="fixed"/>
        <w:tblLook w:val="04A0" w:firstRow="1" w:lastRow="0" w:firstColumn="1" w:lastColumn="0" w:noHBand="0" w:noVBand="1"/>
      </w:tblPr>
      <w:tblGrid>
        <w:gridCol w:w="5353"/>
        <w:gridCol w:w="3969"/>
        <w:gridCol w:w="4536"/>
      </w:tblGrid>
      <w:tr w:rsidR="006F44CD" w:rsidRPr="00B4397F" w14:paraId="1B5591FE" w14:textId="77777777" w:rsidTr="00484293">
        <w:tc>
          <w:tcPr>
            <w:tcW w:w="5353" w:type="dxa"/>
            <w:hideMark/>
          </w:tcPr>
          <w:p w14:paraId="41F10B8F" w14:textId="2F10B31F" w:rsidR="007A7594" w:rsidRPr="00C73EEC" w:rsidRDefault="007A7594" w:rsidP="00120459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napToGrid w:val="0"/>
                <w:sz w:val="24"/>
                <w:szCs w:val="24"/>
                <w:lang w:val="uk-UA" w:eastAsia="ru-RU"/>
              </w:rPr>
            </w:pPr>
          </w:p>
        </w:tc>
        <w:tc>
          <w:tcPr>
            <w:tcW w:w="3969" w:type="dxa"/>
            <w:hideMark/>
          </w:tcPr>
          <w:p w14:paraId="575536D4" w14:textId="77777777" w:rsidR="007A7594" w:rsidRPr="00B4397F" w:rsidRDefault="007A7594" w:rsidP="006F604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B4397F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УТВЕРЖДЕНА</w:t>
            </w:r>
          </w:p>
          <w:p w14:paraId="7B254099" w14:textId="77777777" w:rsidR="007A7594" w:rsidRPr="00B4397F" w:rsidRDefault="007A7594" w:rsidP="006F60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Приказом Председателя </w:t>
            </w:r>
          </w:p>
          <w:p w14:paraId="02E085E6" w14:textId="77777777" w:rsidR="009D04F4" w:rsidRPr="00B4397F" w:rsidRDefault="007A7594" w:rsidP="006F60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РГУ «</w:t>
            </w:r>
            <w:r w:rsidR="009D04F4" w:rsidRPr="00B4397F">
              <w:rPr>
                <w:rFonts w:ascii="Times New Roman" w:hAnsi="Times New Roman"/>
                <w:bCs/>
                <w:sz w:val="24"/>
                <w:szCs w:val="24"/>
              </w:rPr>
              <w:t>Комитет медицинского и</w:t>
            </w:r>
          </w:p>
          <w:p w14:paraId="7A7D828C" w14:textId="55A0F598" w:rsidR="009D04F4" w:rsidRPr="00B4397F" w:rsidRDefault="009D04F4" w:rsidP="006F60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7F">
              <w:rPr>
                <w:rFonts w:ascii="Times New Roman" w:hAnsi="Times New Roman"/>
                <w:bCs/>
                <w:sz w:val="24"/>
                <w:szCs w:val="24"/>
              </w:rPr>
              <w:t xml:space="preserve">фармацевтического контроля </w:t>
            </w:r>
          </w:p>
          <w:p w14:paraId="3C062554" w14:textId="77777777" w:rsidR="009D04F4" w:rsidRPr="00B4397F" w:rsidRDefault="009D04F4" w:rsidP="006F6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97F">
              <w:rPr>
                <w:rFonts w:ascii="Times New Roman" w:hAnsi="Times New Roman"/>
                <w:bCs/>
                <w:sz w:val="24"/>
                <w:szCs w:val="24"/>
              </w:rPr>
              <w:t>Министерства здравоохранения</w:t>
            </w:r>
          </w:p>
          <w:p w14:paraId="66DB2E04" w14:textId="52D2EAA5" w:rsidR="007A7594" w:rsidRPr="00B4397F" w:rsidRDefault="009D04F4" w:rsidP="006F604B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397F">
              <w:rPr>
                <w:rFonts w:ascii="Times New Roman" w:hAnsi="Times New Roman"/>
                <w:sz w:val="24"/>
                <w:szCs w:val="24"/>
              </w:rPr>
              <w:t>Республики Казахстан</w:t>
            </w:r>
            <w:r w:rsidR="007A7594" w:rsidRPr="00B439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  <w:p w14:paraId="01812AF2" w14:textId="77777777" w:rsidR="007A7594" w:rsidRPr="00B4397F" w:rsidRDefault="007A7594" w:rsidP="006F60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«___</w:t>
            </w:r>
            <w:proofErr w:type="gramStart"/>
            <w:r w:rsidRPr="00B43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B43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___________20__г.</w:t>
            </w:r>
          </w:p>
          <w:p w14:paraId="53593112" w14:textId="77777777" w:rsidR="007A7594" w:rsidRPr="00B4397F" w:rsidRDefault="007A7594" w:rsidP="006F604B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4"/>
                <w:szCs w:val="24"/>
                <w:lang w:eastAsia="ru-RU"/>
              </w:rPr>
            </w:pPr>
            <w:r w:rsidRPr="00B4397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№ ______________</w:t>
            </w:r>
          </w:p>
        </w:tc>
        <w:tc>
          <w:tcPr>
            <w:tcW w:w="4536" w:type="dxa"/>
          </w:tcPr>
          <w:p w14:paraId="1FBC715C" w14:textId="77777777" w:rsidR="007A7594" w:rsidRPr="00B4397F" w:rsidRDefault="007A7594" w:rsidP="001204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B4397F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A7594" w:rsidRPr="00B4397F" w14:paraId="67404952" w14:textId="77777777" w:rsidTr="00484293">
        <w:tc>
          <w:tcPr>
            <w:tcW w:w="5353" w:type="dxa"/>
          </w:tcPr>
          <w:p w14:paraId="3CCE8043" w14:textId="77777777" w:rsidR="007A7594" w:rsidRPr="00B4397F" w:rsidRDefault="007A7594" w:rsidP="00120459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591B4CA6" w14:textId="77777777" w:rsidR="007A7594" w:rsidRPr="00B4397F" w:rsidRDefault="007A7594" w:rsidP="0012045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075872FF" w14:textId="77777777" w:rsidR="007A7594" w:rsidRPr="00B4397F" w:rsidRDefault="007A7594" w:rsidP="0012045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</w:tr>
    </w:tbl>
    <w:p w14:paraId="458FE468" w14:textId="77777777" w:rsidR="00280121" w:rsidRPr="00B4397F" w:rsidRDefault="00280121" w:rsidP="0012045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C3A511C" w14:textId="77777777" w:rsidR="00232642" w:rsidRPr="00B4397F" w:rsidRDefault="0056006F" w:rsidP="004C7B7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ЛЕКАРСТВЕННОГО ПРЕПАРАТА</w:t>
      </w:r>
    </w:p>
    <w:p w14:paraId="24466528" w14:textId="4CCBD474" w:rsidR="00F23B95" w:rsidRPr="00B4397F" w:rsidRDefault="00F23B95" w:rsidP="00120459">
      <w:pPr>
        <w:tabs>
          <w:tab w:val="left" w:pos="642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C9DDB3B" w14:textId="69868CDD" w:rsidR="00484293" w:rsidRPr="00B4397F" w:rsidRDefault="0056006F" w:rsidP="004C7B7C">
      <w:pPr>
        <w:pStyle w:val="ab"/>
        <w:numPr>
          <w:ilvl w:val="0"/>
          <w:numId w:val="36"/>
        </w:numPr>
        <w:tabs>
          <w:tab w:val="left" w:pos="284"/>
        </w:tabs>
        <w:autoSpaceDE w:val="0"/>
        <w:autoSpaceDN w:val="0"/>
        <w:spacing w:after="0" w:line="240" w:lineRule="auto"/>
        <w:ind w:left="0" w:hanging="1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ТОРГОВОЕ </w:t>
      </w:r>
      <w:r w:rsidR="003E7619"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ЛЕКАРСТВЕННОГО </w:t>
      </w: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ПРЕПАРАТА</w:t>
      </w:r>
    </w:p>
    <w:p w14:paraId="47FC5528" w14:textId="77777777" w:rsidR="00484501" w:rsidRPr="00484501" w:rsidRDefault="00484501" w:rsidP="0048450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2175220285"/>
      <w:bookmarkStart w:id="1" w:name="OCRUncertain022"/>
      <w:proofErr w:type="spellStart"/>
      <w:r w:rsidRPr="00484501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484501">
        <w:rPr>
          <w:rFonts w:ascii="Times New Roman" w:eastAsia="Times New Roman" w:hAnsi="Times New Roman"/>
          <w:sz w:val="24"/>
          <w:szCs w:val="24"/>
          <w:lang w:eastAsia="ru-RU"/>
        </w:rPr>
        <w:t>-Виста,</w:t>
      </w:r>
      <w:r w:rsidRPr="004845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84501">
        <w:rPr>
          <w:rFonts w:ascii="Times New Roman" w:eastAsia="Times New Roman" w:hAnsi="Times New Roman"/>
          <w:sz w:val="24"/>
          <w:szCs w:val="24"/>
          <w:lang w:eastAsia="ru-RU"/>
        </w:rPr>
        <w:t>75 мг, таблетки, покрытые пленочной оболочкой</w:t>
      </w:r>
    </w:p>
    <w:p w14:paraId="365BAB96" w14:textId="77777777" w:rsidR="00484501" w:rsidRPr="00484501" w:rsidRDefault="00484501" w:rsidP="0048450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84501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484501">
        <w:rPr>
          <w:rFonts w:ascii="Times New Roman" w:eastAsia="Times New Roman" w:hAnsi="Times New Roman"/>
          <w:sz w:val="24"/>
          <w:szCs w:val="24"/>
          <w:lang w:eastAsia="ru-RU"/>
        </w:rPr>
        <w:t>-Виста,</w:t>
      </w:r>
      <w:r w:rsidRPr="004845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84501">
        <w:rPr>
          <w:rFonts w:ascii="Times New Roman" w:eastAsia="Times New Roman" w:hAnsi="Times New Roman"/>
          <w:sz w:val="24"/>
          <w:szCs w:val="24"/>
          <w:lang w:eastAsia="ru-RU"/>
        </w:rPr>
        <w:t>100 мг, таблетки, покрытые пленочной оболочкой</w:t>
      </w:r>
    </w:p>
    <w:p w14:paraId="75D25AFA" w14:textId="77777777" w:rsidR="00484501" w:rsidRPr="00484501" w:rsidRDefault="00484501" w:rsidP="0048450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84501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484501">
        <w:rPr>
          <w:rFonts w:ascii="Times New Roman" w:eastAsia="Times New Roman" w:hAnsi="Times New Roman"/>
          <w:sz w:val="24"/>
          <w:szCs w:val="24"/>
          <w:lang w:eastAsia="ru-RU"/>
        </w:rPr>
        <w:t>-Виста,</w:t>
      </w:r>
      <w:r w:rsidRPr="004845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84501">
        <w:rPr>
          <w:rFonts w:ascii="Times New Roman" w:eastAsia="Times New Roman" w:hAnsi="Times New Roman"/>
          <w:sz w:val="24"/>
          <w:szCs w:val="24"/>
          <w:lang w:eastAsia="ru-RU"/>
        </w:rPr>
        <w:t>125 мг, таблетки, покрытые пленочной оболочкой</w:t>
      </w:r>
    </w:p>
    <w:p w14:paraId="6275C9BD" w14:textId="77777777" w:rsidR="00F03F5A" w:rsidRDefault="00F03F5A" w:rsidP="00C74CB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0A1A50A" w14:textId="77777777" w:rsidR="00C74CB2" w:rsidRPr="00B4397F" w:rsidRDefault="00C74CB2" w:rsidP="00C74C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2. КАЧЕСТВЕННЫЙ И КОЛИЧЕСТВЕННЫЙ СОСТАВ</w:t>
      </w:r>
    </w:p>
    <w:bookmarkEnd w:id="0"/>
    <w:p w14:paraId="24452CA7" w14:textId="77777777" w:rsidR="00C74CB2" w:rsidRPr="00DA718E" w:rsidRDefault="00C74CB2" w:rsidP="00C74CB2">
      <w:pPr>
        <w:pStyle w:val="Standard"/>
        <w:jc w:val="both"/>
        <w:rPr>
          <w:i/>
          <w:sz w:val="24"/>
          <w:szCs w:val="24"/>
          <w:lang w:val="ru-RU"/>
        </w:rPr>
      </w:pPr>
      <w:r w:rsidRPr="00DA718E">
        <w:rPr>
          <w:i/>
          <w:sz w:val="24"/>
          <w:szCs w:val="24"/>
          <w:lang w:val="ru-RU"/>
        </w:rPr>
        <w:t>2.1 Общее описание</w:t>
      </w:r>
    </w:p>
    <w:p w14:paraId="12BB4FE7" w14:textId="7B5F796F" w:rsidR="005C7333" w:rsidRPr="0056172B" w:rsidRDefault="005C7333" w:rsidP="00004591">
      <w:pPr>
        <w:pStyle w:val="Standard"/>
        <w:jc w:val="both"/>
        <w:rPr>
          <w:sz w:val="24"/>
          <w:szCs w:val="24"/>
          <w:lang w:val="ru-RU"/>
        </w:rPr>
      </w:pPr>
      <w:proofErr w:type="spellStart"/>
      <w:r w:rsidRPr="0056172B">
        <w:rPr>
          <w:sz w:val="24"/>
          <w:szCs w:val="24"/>
          <w:lang w:val="ru-RU"/>
        </w:rPr>
        <w:t>Па</w:t>
      </w:r>
      <w:r w:rsidR="00B32CC7" w:rsidRPr="0056172B">
        <w:rPr>
          <w:sz w:val="24"/>
          <w:szCs w:val="24"/>
          <w:lang w:val="ru-RU"/>
        </w:rPr>
        <w:t>л</w:t>
      </w:r>
      <w:r w:rsidRPr="0056172B">
        <w:rPr>
          <w:sz w:val="24"/>
          <w:szCs w:val="24"/>
          <w:lang w:val="ru-RU"/>
        </w:rPr>
        <w:t>боциклиб</w:t>
      </w:r>
      <w:proofErr w:type="spellEnd"/>
    </w:p>
    <w:p w14:paraId="7405BA64" w14:textId="77777777" w:rsidR="00C74CB2" w:rsidRPr="00DA718E" w:rsidRDefault="00C74CB2" w:rsidP="00C74CB2">
      <w:pPr>
        <w:pStyle w:val="Standard"/>
        <w:jc w:val="both"/>
        <w:rPr>
          <w:i/>
          <w:sz w:val="24"/>
          <w:szCs w:val="24"/>
          <w:lang w:val="ru-RU"/>
        </w:rPr>
      </w:pPr>
      <w:r w:rsidRPr="00DA718E">
        <w:rPr>
          <w:i/>
          <w:sz w:val="24"/>
          <w:szCs w:val="24"/>
          <w:lang w:val="ru-RU"/>
        </w:rPr>
        <w:t>2.2 Качественный и количественный состав</w:t>
      </w:r>
    </w:p>
    <w:p w14:paraId="533562AA" w14:textId="4EAAED99" w:rsidR="00B32CC7" w:rsidRPr="0015422A" w:rsidRDefault="00C74CB2" w:rsidP="0015422A">
      <w:pPr>
        <w:pStyle w:val="Standard"/>
        <w:jc w:val="both"/>
        <w:rPr>
          <w:i/>
          <w:iCs/>
          <w:sz w:val="24"/>
          <w:szCs w:val="24"/>
          <w:lang w:val="ru-RU"/>
        </w:rPr>
      </w:pPr>
      <w:r w:rsidRPr="0015422A">
        <w:rPr>
          <w:i/>
          <w:iCs/>
          <w:sz w:val="24"/>
          <w:szCs w:val="24"/>
          <w:lang w:val="ru-RU"/>
        </w:rPr>
        <w:t xml:space="preserve">Вспомогательные вещества, наличие которых надо учитывать в составе лекарственного препарата: </w:t>
      </w:r>
      <w:r w:rsidR="00B32CC7" w:rsidRPr="00B32CC7">
        <w:rPr>
          <w:bCs/>
          <w:snapToGrid w:val="0"/>
          <w:sz w:val="24"/>
          <w:szCs w:val="24"/>
          <w:lang w:val="uk-UA" w:eastAsia="ru-RU"/>
        </w:rPr>
        <w:t>15</w:t>
      </w:r>
      <w:r w:rsidR="00B32CC7">
        <w:rPr>
          <w:bCs/>
          <w:snapToGrid w:val="0"/>
          <w:sz w:val="24"/>
          <w:szCs w:val="24"/>
          <w:lang w:val="uk-UA" w:eastAsia="ru-RU"/>
        </w:rPr>
        <w:t>,</w:t>
      </w:r>
      <w:r w:rsidR="00B32CC7" w:rsidRPr="00B32CC7">
        <w:rPr>
          <w:bCs/>
          <w:snapToGrid w:val="0"/>
          <w:sz w:val="24"/>
          <w:szCs w:val="24"/>
          <w:lang w:val="uk-UA" w:eastAsia="ru-RU"/>
        </w:rPr>
        <w:t>60</w:t>
      </w:r>
      <w:r w:rsidR="00B32CC7">
        <w:rPr>
          <w:bCs/>
          <w:snapToGrid w:val="0"/>
          <w:sz w:val="24"/>
          <w:szCs w:val="24"/>
          <w:lang w:val="uk-UA" w:eastAsia="ru-RU"/>
        </w:rPr>
        <w:t xml:space="preserve"> мг</w:t>
      </w:r>
      <w:r w:rsidR="00B32CC7" w:rsidRPr="00B32CC7">
        <w:rPr>
          <w:bCs/>
          <w:snapToGrid w:val="0"/>
          <w:sz w:val="24"/>
          <w:szCs w:val="24"/>
          <w:lang w:val="uk-UA" w:eastAsia="ru-RU"/>
        </w:rPr>
        <w:t xml:space="preserve"> </w:t>
      </w:r>
      <w:proofErr w:type="spellStart"/>
      <w:r w:rsidR="00B32CC7">
        <w:rPr>
          <w:bCs/>
          <w:snapToGrid w:val="0"/>
          <w:sz w:val="24"/>
          <w:szCs w:val="24"/>
          <w:lang w:val="uk-UA" w:eastAsia="ru-RU"/>
        </w:rPr>
        <w:t>н</w:t>
      </w:r>
      <w:r w:rsidR="00B32CC7" w:rsidRPr="00B32CC7">
        <w:rPr>
          <w:bCs/>
          <w:snapToGrid w:val="0"/>
          <w:sz w:val="24"/>
          <w:szCs w:val="24"/>
          <w:lang w:val="uk-UA" w:eastAsia="ru-RU"/>
        </w:rPr>
        <w:t>атрия</w:t>
      </w:r>
      <w:proofErr w:type="spellEnd"/>
      <w:r w:rsidR="00B32CC7" w:rsidRPr="00B32CC7">
        <w:rPr>
          <w:bCs/>
          <w:snapToGrid w:val="0"/>
          <w:sz w:val="24"/>
          <w:szCs w:val="24"/>
          <w:lang w:val="uk-UA" w:eastAsia="ru-RU"/>
        </w:rPr>
        <w:t xml:space="preserve"> </w:t>
      </w:r>
      <w:proofErr w:type="spellStart"/>
      <w:r w:rsidR="00B32CC7" w:rsidRPr="00B32CC7">
        <w:rPr>
          <w:bCs/>
          <w:snapToGrid w:val="0"/>
          <w:sz w:val="24"/>
          <w:szCs w:val="24"/>
          <w:lang w:val="uk-UA" w:eastAsia="ru-RU"/>
        </w:rPr>
        <w:t>стеарил</w:t>
      </w:r>
      <w:proofErr w:type="spellEnd"/>
      <w:r w:rsidR="00B32CC7" w:rsidRPr="00B32CC7">
        <w:rPr>
          <w:bCs/>
          <w:snapToGrid w:val="0"/>
          <w:sz w:val="24"/>
          <w:szCs w:val="24"/>
          <w:lang w:val="uk-UA" w:eastAsia="ru-RU"/>
        </w:rPr>
        <w:t xml:space="preserve"> </w:t>
      </w:r>
      <w:proofErr w:type="spellStart"/>
      <w:r w:rsidR="00B32CC7" w:rsidRPr="00B32CC7">
        <w:rPr>
          <w:bCs/>
          <w:snapToGrid w:val="0"/>
          <w:sz w:val="24"/>
          <w:szCs w:val="24"/>
          <w:lang w:val="uk-UA" w:eastAsia="ru-RU"/>
        </w:rPr>
        <w:t>фумарат</w:t>
      </w:r>
      <w:r w:rsidR="00B32CC7">
        <w:rPr>
          <w:bCs/>
          <w:snapToGrid w:val="0"/>
          <w:sz w:val="24"/>
          <w:szCs w:val="24"/>
          <w:lang w:val="uk-UA" w:eastAsia="ru-RU"/>
        </w:rPr>
        <w:t>а</w:t>
      </w:r>
      <w:proofErr w:type="spellEnd"/>
      <w:r w:rsidR="0015422A">
        <w:rPr>
          <w:bCs/>
          <w:snapToGrid w:val="0"/>
          <w:sz w:val="24"/>
          <w:szCs w:val="24"/>
          <w:lang w:val="uk-UA" w:eastAsia="ru-RU"/>
        </w:rPr>
        <w:t xml:space="preserve"> (для дозировки 75 мг)</w:t>
      </w:r>
      <w:r w:rsidR="00B32CC7">
        <w:rPr>
          <w:bCs/>
          <w:snapToGrid w:val="0"/>
          <w:sz w:val="24"/>
          <w:szCs w:val="24"/>
          <w:lang w:val="uk-UA" w:eastAsia="ru-RU"/>
        </w:rPr>
        <w:t>;</w:t>
      </w:r>
    </w:p>
    <w:p w14:paraId="43B77894" w14:textId="1B50BE91" w:rsidR="00B32CC7" w:rsidRDefault="00B32CC7" w:rsidP="00C74CB2">
      <w:pPr>
        <w:pStyle w:val="ab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</w:pPr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>20</w:t>
      </w:r>
      <w:r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>,</w:t>
      </w:r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 xml:space="preserve">80мг </w:t>
      </w:r>
      <w:proofErr w:type="spellStart"/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>натрия</w:t>
      </w:r>
      <w:proofErr w:type="spellEnd"/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 xml:space="preserve"> </w:t>
      </w:r>
      <w:proofErr w:type="spellStart"/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>стеарил</w:t>
      </w:r>
      <w:proofErr w:type="spellEnd"/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 xml:space="preserve"> </w:t>
      </w:r>
      <w:bookmarkStart w:id="2" w:name="_GoBack"/>
      <w:bookmarkEnd w:id="2"/>
      <w:proofErr w:type="spellStart"/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>фумарата</w:t>
      </w:r>
      <w:proofErr w:type="spellEnd"/>
      <w:r w:rsidR="0015422A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 xml:space="preserve"> (для дозировки 100 мг)</w:t>
      </w:r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>;</w:t>
      </w:r>
      <w:r w:rsidR="0015422A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 xml:space="preserve"> </w:t>
      </w:r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>2</w:t>
      </w:r>
      <w:r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>6</w:t>
      </w:r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>,</w:t>
      </w:r>
      <w:r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>0</w:t>
      </w:r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 xml:space="preserve">0мг </w:t>
      </w:r>
      <w:proofErr w:type="spellStart"/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>натрия</w:t>
      </w:r>
      <w:proofErr w:type="spellEnd"/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 xml:space="preserve"> </w:t>
      </w:r>
      <w:proofErr w:type="spellStart"/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>стеарил</w:t>
      </w:r>
      <w:proofErr w:type="spellEnd"/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 xml:space="preserve"> </w:t>
      </w:r>
      <w:proofErr w:type="spellStart"/>
      <w:r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>фумарата</w:t>
      </w:r>
      <w:proofErr w:type="spellEnd"/>
      <w:r w:rsidR="0015422A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 xml:space="preserve"> (для дозировки 125 мг).</w:t>
      </w:r>
    </w:p>
    <w:p w14:paraId="03AB8949" w14:textId="77777777" w:rsidR="0015422A" w:rsidRDefault="0015422A" w:rsidP="00C74CB2">
      <w:pPr>
        <w:pStyle w:val="ab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</w:pPr>
    </w:p>
    <w:p w14:paraId="3DECD17B" w14:textId="322FBE37" w:rsidR="00C74CB2" w:rsidRPr="00B4397F" w:rsidRDefault="00C74CB2" w:rsidP="00C74CB2">
      <w:pPr>
        <w:pStyle w:val="ab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B4397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Полный список </w:t>
      </w:r>
      <w:proofErr w:type="spellStart"/>
      <w:r w:rsidRPr="00B4397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вспомог</w:t>
      </w:r>
      <w:proofErr w:type="spellEnd"/>
      <w:r w:rsidR="00B32CC7" w:rsidRPr="00B32CC7">
        <w:rPr>
          <w:rFonts w:ascii="Times New Roman" w:eastAsia="Times New Roman" w:hAnsi="Times New Roman"/>
          <w:bCs/>
          <w:snapToGrid w:val="0"/>
          <w:sz w:val="24"/>
          <w:szCs w:val="24"/>
          <w:lang w:val="uk-UA" w:eastAsia="ru-RU"/>
        </w:rPr>
        <w:t xml:space="preserve"> </w:t>
      </w:r>
      <w:proofErr w:type="spellStart"/>
      <w:r w:rsidRPr="00B4397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ательных</w:t>
      </w:r>
      <w:proofErr w:type="spellEnd"/>
      <w:r w:rsidRPr="00B4397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веществ см. в разделе 6.1.</w:t>
      </w:r>
    </w:p>
    <w:p w14:paraId="412D2F27" w14:textId="77777777" w:rsidR="00C74CB2" w:rsidRPr="00B4397F" w:rsidRDefault="00C74CB2" w:rsidP="00C74CB2">
      <w:pPr>
        <w:pStyle w:val="ab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D76D257" w14:textId="77777777" w:rsidR="00C74CB2" w:rsidRPr="00B4397F" w:rsidRDefault="00C74CB2" w:rsidP="00C74CB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2175220286"/>
      <w:r w:rsidRPr="00B4397F">
        <w:rPr>
          <w:rFonts w:ascii="Times New Roman" w:hAnsi="Times New Roman"/>
          <w:b/>
          <w:bCs/>
          <w:sz w:val="24"/>
          <w:szCs w:val="24"/>
        </w:rPr>
        <w:t>3. ЛЕКАРСТВЕННАЯ ФОРМА</w:t>
      </w:r>
      <w:bookmarkEnd w:id="3"/>
    </w:p>
    <w:p w14:paraId="103968F8" w14:textId="77777777" w:rsidR="00E0145E" w:rsidRPr="0056172B" w:rsidRDefault="00E0145E" w:rsidP="00E014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6172B">
        <w:rPr>
          <w:rFonts w:ascii="Times New Roman" w:eastAsia="Times New Roman" w:hAnsi="Times New Roman"/>
          <w:sz w:val="24"/>
          <w:szCs w:val="24"/>
        </w:rPr>
        <w:t>Таблетки, покрытые пленочной оболочкой.</w:t>
      </w:r>
    </w:p>
    <w:p w14:paraId="119D39EC" w14:textId="77777777" w:rsidR="0015422A" w:rsidRPr="0015422A" w:rsidRDefault="0015422A" w:rsidP="001542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22A">
        <w:rPr>
          <w:rFonts w:ascii="Times New Roman" w:hAnsi="Times New Roman"/>
          <w:sz w:val="24"/>
          <w:szCs w:val="24"/>
        </w:rPr>
        <w:t>Таблетки, покрытые пленочной оболочкой розового цвета, круглые, двояковыпуклые, диаметром примерно 9 мм, с тиснением «L» на одной стороне и без надписей на другой стороне (</w:t>
      </w:r>
      <w:r w:rsidRPr="0015422A">
        <w:rPr>
          <w:rFonts w:ascii="Times New Roman" w:hAnsi="Times New Roman"/>
          <w:i/>
          <w:sz w:val="24"/>
          <w:szCs w:val="24"/>
        </w:rPr>
        <w:t>для дозировки 75 мг</w:t>
      </w:r>
      <w:r w:rsidRPr="0015422A">
        <w:rPr>
          <w:rFonts w:ascii="Times New Roman" w:hAnsi="Times New Roman"/>
          <w:sz w:val="24"/>
          <w:szCs w:val="24"/>
        </w:rPr>
        <w:t>).</w:t>
      </w:r>
    </w:p>
    <w:p w14:paraId="57C3DBF0" w14:textId="77777777" w:rsidR="0015422A" w:rsidRPr="0015422A" w:rsidRDefault="0015422A" w:rsidP="001542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22A">
        <w:rPr>
          <w:rFonts w:ascii="Times New Roman" w:hAnsi="Times New Roman"/>
          <w:sz w:val="24"/>
          <w:szCs w:val="24"/>
        </w:rPr>
        <w:t>Таблетки, покрытые пленочной оболочкой красного цвета, овальные, двояковыпуклые, диаметром примерно 15 мм, длиной 7 мм, с тиснением «I» на одной стороне и без надписей на другой стороне (</w:t>
      </w:r>
      <w:r w:rsidRPr="0015422A">
        <w:rPr>
          <w:rFonts w:ascii="Times New Roman" w:hAnsi="Times New Roman"/>
          <w:i/>
          <w:sz w:val="24"/>
          <w:szCs w:val="24"/>
        </w:rPr>
        <w:t>для дозировки 100 мг</w:t>
      </w:r>
      <w:r w:rsidRPr="0015422A">
        <w:rPr>
          <w:rFonts w:ascii="Times New Roman" w:hAnsi="Times New Roman"/>
          <w:sz w:val="24"/>
          <w:szCs w:val="24"/>
        </w:rPr>
        <w:t>).</w:t>
      </w:r>
    </w:p>
    <w:p w14:paraId="0FD971CA" w14:textId="77777777" w:rsidR="0015422A" w:rsidRPr="0015422A" w:rsidRDefault="0015422A" w:rsidP="001542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22A">
        <w:rPr>
          <w:rFonts w:ascii="Times New Roman" w:hAnsi="Times New Roman"/>
          <w:sz w:val="24"/>
          <w:szCs w:val="24"/>
        </w:rPr>
        <w:t>Таблетки, покрытые пленочной оболочкой розового цвета, овальные, двояковыпуклые, диаметром примерно 16 мм, длиной 8 мм, с тиснением «H» на одной стороне и без надписей на другой стороне (</w:t>
      </w:r>
      <w:r w:rsidRPr="0015422A">
        <w:rPr>
          <w:rFonts w:ascii="Times New Roman" w:hAnsi="Times New Roman"/>
          <w:i/>
          <w:sz w:val="24"/>
          <w:szCs w:val="24"/>
        </w:rPr>
        <w:t>для дозировки 125 мг</w:t>
      </w:r>
      <w:r w:rsidRPr="0015422A">
        <w:rPr>
          <w:rFonts w:ascii="Times New Roman" w:hAnsi="Times New Roman"/>
          <w:sz w:val="24"/>
          <w:szCs w:val="24"/>
        </w:rPr>
        <w:t>).</w:t>
      </w:r>
    </w:p>
    <w:p w14:paraId="0A719509" w14:textId="77777777" w:rsidR="00A36CBF" w:rsidRPr="00E0145E" w:rsidRDefault="00A36CBF" w:rsidP="001204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67D46B" w14:textId="77777777" w:rsidR="00733A4A" w:rsidRPr="00B4397F" w:rsidRDefault="00B7231F" w:rsidP="0012045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4397F">
        <w:rPr>
          <w:rFonts w:ascii="Times New Roman" w:hAnsi="Times New Roman"/>
          <w:b/>
          <w:bCs/>
          <w:sz w:val="24"/>
          <w:szCs w:val="24"/>
        </w:rPr>
        <w:t>4</w:t>
      </w:r>
      <w:r w:rsidR="007E2431" w:rsidRPr="00B4397F">
        <w:rPr>
          <w:rFonts w:ascii="Times New Roman" w:hAnsi="Times New Roman"/>
          <w:b/>
          <w:bCs/>
          <w:sz w:val="24"/>
          <w:szCs w:val="24"/>
        </w:rPr>
        <w:t xml:space="preserve">. </w:t>
      </w:r>
      <w:bookmarkEnd w:id="1"/>
      <w:r w:rsidR="00E85EB2" w:rsidRPr="00B4397F">
        <w:rPr>
          <w:rFonts w:ascii="Times New Roman" w:hAnsi="Times New Roman"/>
          <w:b/>
          <w:bCs/>
          <w:sz w:val="24"/>
          <w:szCs w:val="24"/>
        </w:rPr>
        <w:t xml:space="preserve">КЛИНИЧЕСКИЕ </w:t>
      </w:r>
      <w:r w:rsidR="0056006F" w:rsidRPr="00B4397F">
        <w:rPr>
          <w:rFonts w:ascii="Times New Roman" w:hAnsi="Times New Roman"/>
          <w:b/>
          <w:bCs/>
          <w:sz w:val="24"/>
          <w:szCs w:val="24"/>
        </w:rPr>
        <w:t>ДАННЫЕ</w:t>
      </w:r>
    </w:p>
    <w:p w14:paraId="3C924B44" w14:textId="77777777" w:rsidR="00733A4A" w:rsidRPr="00B4397F" w:rsidRDefault="00B7231F" w:rsidP="0012045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4397F">
        <w:rPr>
          <w:rFonts w:ascii="Times New Roman" w:hAnsi="Times New Roman"/>
          <w:b/>
          <w:bCs/>
          <w:sz w:val="24"/>
          <w:szCs w:val="24"/>
        </w:rPr>
        <w:t>4</w:t>
      </w:r>
      <w:r w:rsidR="00DB406A" w:rsidRPr="00B4397F">
        <w:rPr>
          <w:rFonts w:ascii="Times New Roman" w:hAnsi="Times New Roman"/>
          <w:b/>
          <w:bCs/>
          <w:sz w:val="24"/>
          <w:szCs w:val="24"/>
        </w:rPr>
        <w:t>.</w:t>
      </w:r>
      <w:r w:rsidRPr="00B4397F">
        <w:rPr>
          <w:rFonts w:ascii="Times New Roman" w:hAnsi="Times New Roman"/>
          <w:b/>
          <w:bCs/>
          <w:sz w:val="24"/>
          <w:szCs w:val="24"/>
        </w:rPr>
        <w:t>1</w:t>
      </w:r>
      <w:r w:rsidR="00DB406A" w:rsidRPr="00B439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04A62" w:rsidRPr="00B4397F">
        <w:rPr>
          <w:rFonts w:ascii="Times New Roman" w:hAnsi="Times New Roman"/>
          <w:b/>
          <w:bCs/>
          <w:sz w:val="24"/>
          <w:szCs w:val="24"/>
        </w:rPr>
        <w:t>Показания к применению</w:t>
      </w:r>
    </w:p>
    <w:p w14:paraId="381F4956" w14:textId="3E13BD59" w:rsidR="002F7964" w:rsidRDefault="007B0351" w:rsidP="002F7964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2175220274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Лекарственное средство </w:t>
      </w:r>
      <w:r w:rsidR="00065083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065083">
        <w:rPr>
          <w:rFonts w:ascii="Times New Roman" w:eastAsia="Times New Roman" w:hAnsi="Times New Roman"/>
          <w:sz w:val="24"/>
          <w:szCs w:val="24"/>
          <w:lang w:eastAsia="ru-RU"/>
        </w:rPr>
        <w:t>ВИСТА</w:t>
      </w:r>
      <w:r w:rsidR="00065083" w:rsidRPr="007B03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B0351">
        <w:rPr>
          <w:rFonts w:ascii="Times New Roman" w:eastAsia="Times New Roman" w:hAnsi="Times New Roman"/>
          <w:sz w:val="24"/>
          <w:szCs w:val="24"/>
          <w:lang w:eastAsia="ru-RU"/>
        </w:rPr>
        <w:t>показан</w:t>
      </w:r>
      <w:r w:rsidR="0023241D">
        <w:rPr>
          <w:rFonts w:ascii="Times New Roman" w:eastAsia="Times New Roman" w:hAnsi="Times New Roman"/>
          <w:sz w:val="24"/>
          <w:szCs w:val="24"/>
          <w:lang w:val="uk-UA" w:eastAsia="ru-RU"/>
        </w:rPr>
        <w:t>о</w:t>
      </w:r>
      <w:r w:rsidRPr="007B03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7964" w:rsidRPr="002F7964">
        <w:rPr>
          <w:rFonts w:ascii="Times New Roman" w:eastAsia="Times New Roman" w:hAnsi="Times New Roman"/>
          <w:sz w:val="24"/>
          <w:szCs w:val="24"/>
          <w:lang w:eastAsia="ru-RU"/>
        </w:rPr>
        <w:t>для лечения гормон-рецептор-положительного</w:t>
      </w:r>
      <w:r w:rsidR="002F79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7964" w:rsidRPr="002F7964">
        <w:rPr>
          <w:rFonts w:ascii="Times New Roman" w:eastAsia="Times New Roman" w:hAnsi="Times New Roman"/>
          <w:sz w:val="24"/>
          <w:szCs w:val="24"/>
          <w:lang w:eastAsia="ru-RU"/>
        </w:rPr>
        <w:t>(HR-положительного), отрицательного по рецептору эпидермального фактора роста человека 2 (HER2) местно</w:t>
      </w:r>
      <w:r w:rsidR="002F7964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2F7964" w:rsidRPr="002F7964">
        <w:rPr>
          <w:rFonts w:ascii="Times New Roman" w:eastAsia="Times New Roman" w:hAnsi="Times New Roman"/>
          <w:sz w:val="24"/>
          <w:szCs w:val="24"/>
          <w:lang w:eastAsia="ru-RU"/>
        </w:rPr>
        <w:t>распространенного или метастатического рака молочной железы:</w:t>
      </w:r>
    </w:p>
    <w:p w14:paraId="0ED0924E" w14:textId="1184673B" w:rsidR="007B0351" w:rsidRPr="007B0351" w:rsidRDefault="002F7964" w:rsidP="002F7964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7B0351" w:rsidRPr="007B0351">
        <w:rPr>
          <w:rFonts w:ascii="Times New Roman" w:eastAsia="Times New Roman" w:hAnsi="Times New Roman"/>
          <w:sz w:val="24"/>
          <w:szCs w:val="24"/>
          <w:lang w:eastAsia="ru-RU"/>
        </w:rPr>
        <w:t xml:space="preserve">в комбинации с ингибитором ароматазы; </w:t>
      </w:r>
    </w:p>
    <w:p w14:paraId="728969B0" w14:textId="36608B32" w:rsidR="007B0351" w:rsidRDefault="002F7964" w:rsidP="0056172B">
      <w:pPr>
        <w:keepNext/>
        <w:keepLines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7B0351" w:rsidRPr="007B0351">
        <w:rPr>
          <w:rFonts w:ascii="Times New Roman" w:eastAsia="Times New Roman" w:hAnsi="Times New Roman"/>
          <w:sz w:val="24"/>
          <w:szCs w:val="24"/>
          <w:lang w:eastAsia="ru-RU"/>
        </w:rPr>
        <w:t xml:space="preserve">в комбинации с </w:t>
      </w:r>
      <w:proofErr w:type="spellStart"/>
      <w:r w:rsidR="007B0351" w:rsidRPr="007B0351">
        <w:rPr>
          <w:rFonts w:ascii="Times New Roman" w:eastAsia="Times New Roman" w:hAnsi="Times New Roman"/>
          <w:sz w:val="24"/>
          <w:szCs w:val="24"/>
          <w:lang w:eastAsia="ru-RU"/>
        </w:rPr>
        <w:t>фулвестрантом</w:t>
      </w:r>
      <w:proofErr w:type="spellEnd"/>
      <w:r w:rsidR="007B0351" w:rsidRPr="007B0351">
        <w:rPr>
          <w:rFonts w:ascii="Times New Roman" w:eastAsia="Times New Roman" w:hAnsi="Times New Roman"/>
          <w:sz w:val="24"/>
          <w:szCs w:val="24"/>
          <w:lang w:eastAsia="ru-RU"/>
        </w:rPr>
        <w:t xml:space="preserve"> у женщин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предварительно принимавших </w:t>
      </w:r>
      <w:r w:rsidR="007B0351" w:rsidRPr="007B0351">
        <w:rPr>
          <w:rFonts w:ascii="Times New Roman" w:eastAsia="Times New Roman" w:hAnsi="Times New Roman"/>
          <w:sz w:val="24"/>
          <w:szCs w:val="24"/>
          <w:lang w:eastAsia="ru-RU"/>
        </w:rPr>
        <w:t>эндокринн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="007B0351" w:rsidRPr="007B0351">
        <w:rPr>
          <w:rFonts w:ascii="Times New Roman" w:eastAsia="Times New Roman" w:hAnsi="Times New Roman"/>
          <w:sz w:val="24"/>
          <w:szCs w:val="24"/>
          <w:lang w:eastAsia="ru-RU"/>
        </w:rPr>
        <w:t xml:space="preserve"> терапи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7B0351" w:rsidRPr="007B0351">
        <w:rPr>
          <w:rFonts w:ascii="Times New Roman" w:eastAsia="Times New Roman" w:hAnsi="Times New Roman"/>
          <w:sz w:val="24"/>
          <w:szCs w:val="24"/>
          <w:lang w:eastAsia="ru-RU"/>
        </w:rPr>
        <w:t xml:space="preserve"> (см. раздел 5.1).</w:t>
      </w:r>
    </w:p>
    <w:p w14:paraId="5AA42D98" w14:textId="6BEBC4CE" w:rsidR="00FC25CE" w:rsidRPr="002F7964" w:rsidRDefault="002F7964" w:rsidP="0012045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7964">
        <w:rPr>
          <w:rFonts w:ascii="Times New Roman" w:eastAsia="Times New Roman" w:hAnsi="Times New Roman"/>
          <w:sz w:val="24"/>
          <w:szCs w:val="24"/>
          <w:lang w:eastAsia="ru-RU"/>
        </w:rPr>
        <w:t xml:space="preserve">У женщин в </w:t>
      </w:r>
      <w:proofErr w:type="spellStart"/>
      <w:r w:rsidRPr="002F7964">
        <w:rPr>
          <w:rFonts w:ascii="Times New Roman" w:eastAsia="Times New Roman" w:hAnsi="Times New Roman"/>
          <w:sz w:val="24"/>
          <w:szCs w:val="24"/>
          <w:lang w:eastAsia="ru-RU"/>
        </w:rPr>
        <w:t>пременопаузе</w:t>
      </w:r>
      <w:proofErr w:type="spellEnd"/>
      <w:r w:rsidRPr="002F7964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F7964">
        <w:rPr>
          <w:rFonts w:ascii="Times New Roman" w:eastAsia="Times New Roman" w:hAnsi="Times New Roman"/>
          <w:sz w:val="24"/>
          <w:szCs w:val="24"/>
          <w:lang w:eastAsia="ru-RU"/>
        </w:rPr>
        <w:t>перименопаузе</w:t>
      </w:r>
      <w:proofErr w:type="spellEnd"/>
      <w:r w:rsidRPr="002F7964">
        <w:rPr>
          <w:rFonts w:ascii="Times New Roman" w:eastAsia="Times New Roman" w:hAnsi="Times New Roman"/>
          <w:sz w:val="24"/>
          <w:szCs w:val="24"/>
          <w:lang w:eastAsia="ru-RU"/>
        </w:rPr>
        <w:t xml:space="preserve"> эндокринную терапию следует проводить в комбинации с агонистом </w:t>
      </w:r>
      <w:proofErr w:type="spellStart"/>
      <w:r w:rsidRPr="002F7964">
        <w:rPr>
          <w:rFonts w:ascii="Times New Roman" w:eastAsia="Times New Roman" w:hAnsi="Times New Roman"/>
          <w:sz w:val="24"/>
          <w:szCs w:val="24"/>
          <w:lang w:eastAsia="ru-RU"/>
        </w:rPr>
        <w:t>лютеинизирующего</w:t>
      </w:r>
      <w:proofErr w:type="spellEnd"/>
      <w:r w:rsidRPr="002F7964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гормон-</w:t>
      </w:r>
      <w:proofErr w:type="spellStart"/>
      <w:r w:rsidRPr="002F7964">
        <w:rPr>
          <w:rFonts w:ascii="Times New Roman" w:eastAsia="Times New Roman" w:hAnsi="Times New Roman"/>
          <w:sz w:val="24"/>
          <w:szCs w:val="24"/>
          <w:lang w:eastAsia="ru-RU"/>
        </w:rPr>
        <w:t>рилизингового</w:t>
      </w:r>
      <w:proofErr w:type="spellEnd"/>
      <w:r w:rsidRPr="002F7964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гормона (ЛГРГ).</w:t>
      </w:r>
    </w:p>
    <w:p w14:paraId="577BED96" w14:textId="77777777" w:rsidR="002F7964" w:rsidRDefault="002F7964" w:rsidP="0012045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A200E5" w14:textId="4DC9F2FF" w:rsidR="00B7231F" w:rsidRPr="00B4397F" w:rsidRDefault="00B7231F" w:rsidP="0012045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4.2 </w:t>
      </w:r>
      <w:r w:rsidR="00A56823"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Режим дозирования и способ применения</w:t>
      </w:r>
    </w:p>
    <w:p w14:paraId="60E75760" w14:textId="5A0AA603" w:rsidR="0023241D" w:rsidRPr="0023241D" w:rsidRDefault="0023241D" w:rsidP="0023241D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5" w:name="_Hlk135818777"/>
      <w:bookmarkStart w:id="6" w:name="_Hlk143763621"/>
      <w:r w:rsidRPr="0023241D">
        <w:rPr>
          <w:rFonts w:ascii="Times New Roman" w:eastAsia="Times New Roman" w:hAnsi="Times New Roman"/>
          <w:bCs/>
          <w:sz w:val="24"/>
          <w:szCs w:val="24"/>
          <w:lang w:eastAsia="ru-RU"/>
        </w:rPr>
        <w:t>Лечение лекарственным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средством ПАЛБОЦИКЛИБ-ВИСТА</w:t>
      </w:r>
      <w:r w:rsidRPr="0023241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необходимо начинать и проводить под наблюдением врача,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который имеет</w:t>
      </w:r>
      <w:r w:rsidRPr="0023241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опыт в применении противоопухолевых лекарственных </w:t>
      </w:r>
      <w:r w:rsidR="00C57ED2">
        <w:rPr>
          <w:rFonts w:ascii="Times New Roman" w:eastAsia="Times New Roman" w:hAnsi="Times New Roman"/>
          <w:bCs/>
          <w:sz w:val="24"/>
          <w:szCs w:val="24"/>
          <w:lang w:eastAsia="ru-RU"/>
        </w:rPr>
        <w:t>средств</w:t>
      </w:r>
      <w:r w:rsidRPr="0023241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bookmarkEnd w:id="5"/>
    <w:p w14:paraId="382CE015" w14:textId="77777777" w:rsidR="0023241D" w:rsidRPr="0023241D" w:rsidRDefault="0023241D" w:rsidP="0023241D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324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Режим дозирования</w:t>
      </w:r>
    </w:p>
    <w:p w14:paraId="698BBC59" w14:textId="74AED220" w:rsidR="0023241D" w:rsidRPr="0023241D" w:rsidRDefault="0023241D" w:rsidP="0023241D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" w:name="_Hlk193454659"/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Рекомендуемая доза </w:t>
      </w:r>
      <w:proofErr w:type="spellStart"/>
      <w:r w:rsidR="00077B7B" w:rsidRPr="0023241D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077B7B"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>составляет 125 мг один раз в сутки в течение 21 дня без перерывов с последующим 7 </w:t>
      </w:r>
      <w:r w:rsidR="00077B7B">
        <w:rPr>
          <w:rFonts w:ascii="Times New Roman" w:eastAsia="Times New Roman" w:hAnsi="Times New Roman"/>
          <w:sz w:val="24"/>
          <w:szCs w:val="24"/>
          <w:lang w:eastAsia="ru-RU"/>
        </w:rPr>
        <w:t>дневным перерывом,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без приема препарата (режим 3/1)</w:t>
      </w:r>
      <w:r w:rsidR="00077B7B">
        <w:rPr>
          <w:rFonts w:ascii="Times New Roman" w:eastAsia="Times New Roman" w:hAnsi="Times New Roman"/>
          <w:sz w:val="24"/>
          <w:szCs w:val="24"/>
          <w:lang w:eastAsia="ru-RU"/>
        </w:rPr>
        <w:t xml:space="preserve">, чтобы </w:t>
      </w:r>
      <w:r w:rsidR="00077B7B" w:rsidRPr="00077B7B">
        <w:rPr>
          <w:rFonts w:ascii="Times New Roman" w:eastAsia="Times New Roman" w:hAnsi="Times New Roman"/>
          <w:sz w:val="24"/>
          <w:szCs w:val="24"/>
          <w:lang w:eastAsia="ru-RU"/>
        </w:rPr>
        <w:t>образовать</w:t>
      </w:r>
      <w:r w:rsidR="0007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>полн</w:t>
      </w:r>
      <w:r w:rsidR="00077B7B">
        <w:rPr>
          <w:rFonts w:ascii="Times New Roman" w:eastAsia="Times New Roman" w:hAnsi="Times New Roman"/>
          <w:sz w:val="24"/>
          <w:szCs w:val="24"/>
          <w:lang w:eastAsia="ru-RU"/>
        </w:rPr>
        <w:t>ый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цикл терапии длительностью 28 дней. Лечение </w:t>
      </w:r>
      <w:r w:rsidR="00077B7B">
        <w:rPr>
          <w:rFonts w:ascii="Times New Roman" w:eastAsia="Times New Roman" w:hAnsi="Times New Roman"/>
          <w:sz w:val="24"/>
          <w:szCs w:val="24"/>
          <w:lang w:eastAsia="ru-RU"/>
        </w:rPr>
        <w:t>лекарственным средством ПАЛБОЦИКЛИБ-ВИСТА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необходимо продолжать </w:t>
      </w:r>
      <w:r w:rsidR="00077B7B" w:rsidRPr="00077B7B">
        <w:rPr>
          <w:rFonts w:ascii="Times New Roman" w:eastAsia="Times New Roman" w:hAnsi="Times New Roman"/>
          <w:sz w:val="24"/>
          <w:szCs w:val="24"/>
          <w:lang w:eastAsia="ru-RU"/>
        </w:rPr>
        <w:t>сохраняется</w:t>
      </w:r>
      <w:r w:rsidR="00077B7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077B7B" w:rsidRPr="0023241D">
        <w:rPr>
          <w:rFonts w:ascii="Times New Roman" w:eastAsia="Times New Roman" w:hAnsi="Times New Roman"/>
          <w:sz w:val="24"/>
          <w:szCs w:val="24"/>
          <w:lang w:eastAsia="ru-RU"/>
        </w:rPr>
        <w:t>клиническая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7B7B">
        <w:rPr>
          <w:rFonts w:ascii="Times New Roman" w:eastAsia="Times New Roman" w:hAnsi="Times New Roman"/>
          <w:sz w:val="24"/>
          <w:szCs w:val="24"/>
          <w:lang w:eastAsia="ru-RU"/>
        </w:rPr>
        <w:t>эффективность терапии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до </w:t>
      </w:r>
      <w:r w:rsidR="00077B7B">
        <w:rPr>
          <w:rFonts w:ascii="Times New Roman" w:eastAsia="Times New Roman" w:hAnsi="Times New Roman"/>
          <w:sz w:val="24"/>
          <w:szCs w:val="24"/>
          <w:lang w:eastAsia="ru-RU"/>
        </w:rPr>
        <w:t>появления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7B7B">
        <w:rPr>
          <w:rFonts w:ascii="Times New Roman" w:eastAsia="Times New Roman" w:hAnsi="Times New Roman"/>
          <w:sz w:val="24"/>
          <w:szCs w:val="24"/>
          <w:lang w:eastAsia="ru-RU"/>
        </w:rPr>
        <w:t xml:space="preserve">его 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>неприемлемо</w:t>
      </w:r>
      <w:r w:rsidR="00077B7B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токсич</w:t>
      </w:r>
      <w:r w:rsidR="00077B7B">
        <w:rPr>
          <w:rFonts w:ascii="Times New Roman" w:eastAsia="Times New Roman" w:hAnsi="Times New Roman"/>
          <w:sz w:val="24"/>
          <w:szCs w:val="24"/>
          <w:lang w:eastAsia="ru-RU"/>
        </w:rPr>
        <w:t>еского воздействия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0C5A0AA" w14:textId="2A0D9E25" w:rsidR="0023241D" w:rsidRPr="0023241D" w:rsidRDefault="0023241D" w:rsidP="0023241D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одновременном применении с </w:t>
      </w:r>
      <w:proofErr w:type="spellStart"/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>палбоциклибом</w:t>
      </w:r>
      <w:proofErr w:type="spellEnd"/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ингибитор ароматазы следует применять </w:t>
      </w:r>
      <w:r w:rsidR="00077B7B">
        <w:rPr>
          <w:rFonts w:ascii="Times New Roman" w:eastAsia="Times New Roman" w:hAnsi="Times New Roman"/>
          <w:sz w:val="24"/>
          <w:szCs w:val="24"/>
          <w:lang w:eastAsia="ru-RU"/>
        </w:rPr>
        <w:t>по схеме, указанной в инструкции по медицинскому применению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. У женщин в период пре- и </w:t>
      </w:r>
      <w:proofErr w:type="spellStart"/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>перименопаузы</w:t>
      </w:r>
      <w:proofErr w:type="spellEnd"/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9637E" w:rsidRPr="0023241D">
        <w:rPr>
          <w:rFonts w:ascii="Times New Roman" w:eastAsia="Times New Roman" w:hAnsi="Times New Roman"/>
          <w:sz w:val="24"/>
          <w:szCs w:val="24"/>
          <w:lang w:eastAsia="ru-RU"/>
        </w:rPr>
        <w:t>комбини</w:t>
      </w:r>
      <w:r w:rsidR="0069637E">
        <w:rPr>
          <w:rFonts w:ascii="Times New Roman" w:eastAsia="Times New Roman" w:hAnsi="Times New Roman"/>
          <w:sz w:val="24"/>
          <w:szCs w:val="24"/>
          <w:lang w:eastAsia="ru-RU"/>
        </w:rPr>
        <w:t>рованную терапию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r w:rsidR="0069637E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proofErr w:type="spellEnd"/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и ингибитор</w:t>
      </w:r>
      <w:r w:rsidR="0069637E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ароматазы всегда необходимо сочетать с применением агониста ЛГРГ (см. раздел 4.4).</w:t>
      </w:r>
    </w:p>
    <w:p w14:paraId="1B49C333" w14:textId="2A448138" w:rsidR="001D1991" w:rsidRDefault="001D1991" w:rsidP="0023241D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" w:name="_Hlk193454732"/>
      <w:bookmarkEnd w:id="7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одновременном применении с </w:t>
      </w:r>
      <w:proofErr w:type="spellStart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>палбоциклибом</w:t>
      </w:r>
      <w:proofErr w:type="spellEnd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рекомендованная доза </w:t>
      </w:r>
      <w:proofErr w:type="spellStart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>фулвестранта</w:t>
      </w:r>
      <w:proofErr w:type="spellEnd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составляет 500 мг внутримышечно, которую применяют в 1-й, 15-й и 29-й</w:t>
      </w:r>
      <w:r>
        <w:rPr>
          <w:rFonts w:ascii="Open Sans" w:hAnsi="Open Sans" w:cs="Open Sans"/>
          <w:color w:val="101828"/>
          <w:sz w:val="21"/>
          <w:szCs w:val="21"/>
          <w:shd w:val="clear" w:color="auto" w:fill="FFFFFF"/>
        </w:rPr>
        <w:t xml:space="preserve"> </w:t>
      </w:r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>день лечения, затем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 xml:space="preserve">1 раз в месяц. Для получения более подробной информации см. инструкцию по медицинскому применению </w:t>
      </w:r>
      <w:proofErr w:type="spellStart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>фулвестранта</w:t>
      </w:r>
      <w:proofErr w:type="spellEnd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>. Женщинам в пре/</w:t>
      </w:r>
      <w:proofErr w:type="spellStart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>перименопаузном</w:t>
      </w:r>
      <w:proofErr w:type="spellEnd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периоде перед началом и во время комбинированной терапии </w:t>
      </w:r>
      <w:proofErr w:type="spellStart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>палбоциклибом</w:t>
      </w:r>
      <w:proofErr w:type="spellEnd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>фулвестрантом</w:t>
      </w:r>
      <w:proofErr w:type="spellEnd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следует применять агонисты ЛГРГ в соответствии с локальными стандартами клинической практики.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656F82D" w14:textId="0582AE52" w:rsidR="0023241D" w:rsidRPr="0023241D" w:rsidRDefault="0023241D" w:rsidP="0023241D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Следует предупредить пациентов, что </w:t>
      </w:r>
      <w:r w:rsidR="001D1991">
        <w:rPr>
          <w:rFonts w:ascii="Times New Roman" w:eastAsia="Times New Roman" w:hAnsi="Times New Roman"/>
          <w:sz w:val="24"/>
          <w:szCs w:val="24"/>
          <w:lang w:eastAsia="ru-RU"/>
        </w:rPr>
        <w:t>лекарственное средство</w:t>
      </w:r>
      <w:r w:rsidRPr="0023241D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необходимо принимать приблизительно в одно и то же время каждый день. Если у пациента после приема дозы препарата возникает рвота, или если пациент пропускает прием дозы, дополнительную дозу препарата в этот день принимать не следует. Следующую назначенную дозу необходимо принять в обычное время.</w:t>
      </w:r>
    </w:p>
    <w:p w14:paraId="4D93BC8F" w14:textId="77777777" w:rsidR="001D1991" w:rsidRPr="001D1991" w:rsidRDefault="001D1991" w:rsidP="001D1991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D1991">
        <w:rPr>
          <w:rFonts w:ascii="Times New Roman" w:eastAsia="Times New Roman" w:hAnsi="Times New Roman"/>
          <w:i/>
          <w:sz w:val="24"/>
          <w:szCs w:val="24"/>
          <w:lang w:eastAsia="ru-RU"/>
        </w:rPr>
        <w:t>Коррекция дозы</w:t>
      </w:r>
    </w:p>
    <w:p w14:paraId="37B58614" w14:textId="66C94E96" w:rsidR="001D1991" w:rsidRPr="001D1991" w:rsidRDefault="001D1991" w:rsidP="001D1991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Коррекция</w:t>
      </w:r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 xml:space="preserve"> дозы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лекарственного средства ПАЛБОЦИКЛИБ-ВИСТА </w:t>
      </w:r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>рекомендуется с учетом индивидуальной безопасности и переносимости.</w:t>
      </w:r>
    </w:p>
    <w:p w14:paraId="49E575B9" w14:textId="645F9C3E" w:rsidR="001D1991" w:rsidRDefault="001D1991" w:rsidP="001D1991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>Для коррекции некоторых нежелательных реакций может потребоваться временное прекращение/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отсрочки </w:t>
      </w:r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>и/или снижение дозы, или полная отмена терапии препаратом в соответствии со схем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 xml:space="preserve"> снижения дозы, приведенной в таблицах 1, 2 и 3 (см. разделы 4.4 и 4.8).</w:t>
      </w:r>
    </w:p>
    <w:bookmarkEnd w:id="8"/>
    <w:p w14:paraId="0B506033" w14:textId="77777777" w:rsidR="001D1991" w:rsidRPr="001D1991" w:rsidRDefault="001D1991" w:rsidP="001D1991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DF39AC" w14:textId="325F8873" w:rsidR="001D1991" w:rsidRPr="001D1991" w:rsidRDefault="001D1991" w:rsidP="001D1991">
      <w:pPr>
        <w:keepLines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1080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bookmarkStart w:id="9" w:name="_Hlk193455044"/>
      <w:r w:rsidRPr="001D199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Таблица 1.</w:t>
      </w:r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D199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Рекомендации по модификации дозы </w:t>
      </w:r>
      <w:r w:rsidR="00C57ED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лекарственного средства ПАЛБОЦИКЛИБ-ВИСТА</w:t>
      </w:r>
      <w:r w:rsidRPr="001D199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 случае развития нежелательных реакций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48"/>
        <w:gridCol w:w="4842"/>
      </w:tblGrid>
      <w:tr w:rsidR="001D1991" w:rsidRPr="001D1991" w14:paraId="18827E67" w14:textId="77777777" w:rsidTr="005C7333">
        <w:trPr>
          <w:jc w:val="center"/>
        </w:trPr>
        <w:tc>
          <w:tcPr>
            <w:tcW w:w="3948" w:type="dxa"/>
            <w:shd w:val="clear" w:color="000000" w:fill="auto"/>
          </w:tcPr>
          <w:p w14:paraId="02B42BF8" w14:textId="77777777" w:rsidR="001D1991" w:rsidRPr="001D1991" w:rsidRDefault="001D1991" w:rsidP="001D199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b/>
                <w:caps/>
                <w:sz w:val="24"/>
                <w:szCs w:val="24"/>
                <w:lang w:eastAsia="ru-RU"/>
              </w:rPr>
            </w:pPr>
            <w:r w:rsidRPr="001D19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 дозы</w:t>
            </w:r>
          </w:p>
        </w:tc>
        <w:tc>
          <w:tcPr>
            <w:tcW w:w="4842" w:type="dxa"/>
            <w:shd w:val="clear" w:color="000000" w:fill="auto"/>
          </w:tcPr>
          <w:p w14:paraId="55076A36" w14:textId="77777777" w:rsidR="001D1991" w:rsidRPr="001D1991" w:rsidRDefault="001D1991" w:rsidP="001D199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D19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Доза</w:t>
            </w:r>
          </w:p>
        </w:tc>
      </w:tr>
      <w:tr w:rsidR="001D1991" w:rsidRPr="001D1991" w14:paraId="00529EED" w14:textId="77777777" w:rsidTr="005C7333">
        <w:trPr>
          <w:jc w:val="center"/>
        </w:trPr>
        <w:tc>
          <w:tcPr>
            <w:tcW w:w="3948" w:type="dxa"/>
            <w:shd w:val="clear" w:color="000000" w:fill="auto"/>
          </w:tcPr>
          <w:p w14:paraId="6137E54C" w14:textId="77777777" w:rsidR="001D1991" w:rsidRPr="001D1991" w:rsidRDefault="001D1991" w:rsidP="001D1991">
            <w:pPr>
              <w:keepLines/>
              <w:widowControl w:val="0"/>
              <w:shd w:val="clear" w:color="000000" w:fill="auto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outlineLvl w:val="0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D1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Рекомендуемая доза</w:t>
            </w:r>
          </w:p>
        </w:tc>
        <w:tc>
          <w:tcPr>
            <w:tcW w:w="4842" w:type="dxa"/>
            <w:shd w:val="clear" w:color="000000" w:fill="auto"/>
          </w:tcPr>
          <w:p w14:paraId="38647112" w14:textId="77777777" w:rsidR="001D1991" w:rsidRPr="001D1991" w:rsidRDefault="001D1991" w:rsidP="001D1991">
            <w:pPr>
              <w:keepLines/>
              <w:pageBreakBefore/>
              <w:widowControl w:val="0"/>
              <w:shd w:val="clear" w:color="000000" w:fill="auto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outlineLvl w:val="0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D1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 мг/сутки</w:t>
            </w:r>
          </w:p>
        </w:tc>
      </w:tr>
      <w:tr w:rsidR="001D1991" w:rsidRPr="001D1991" w14:paraId="4AA03FF6" w14:textId="77777777" w:rsidTr="005C7333">
        <w:trPr>
          <w:jc w:val="center"/>
        </w:trPr>
        <w:tc>
          <w:tcPr>
            <w:tcW w:w="3948" w:type="dxa"/>
            <w:shd w:val="clear" w:color="000000" w:fill="auto"/>
          </w:tcPr>
          <w:p w14:paraId="7CA7A656" w14:textId="77777777" w:rsidR="001D1991" w:rsidRPr="001D1991" w:rsidRDefault="001D1991" w:rsidP="001D1991">
            <w:pPr>
              <w:keepLines/>
              <w:widowControl w:val="0"/>
              <w:shd w:val="clear" w:color="000000" w:fill="auto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outlineLvl w:val="0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D1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Первое снижение дозы </w:t>
            </w:r>
          </w:p>
        </w:tc>
        <w:tc>
          <w:tcPr>
            <w:tcW w:w="4842" w:type="dxa"/>
            <w:shd w:val="clear" w:color="000000" w:fill="auto"/>
          </w:tcPr>
          <w:p w14:paraId="46A532F2" w14:textId="77777777" w:rsidR="001D1991" w:rsidRPr="001D1991" w:rsidRDefault="001D1991" w:rsidP="001D1991">
            <w:pPr>
              <w:keepLines/>
              <w:widowControl w:val="0"/>
              <w:shd w:val="clear" w:color="000000" w:fill="auto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outlineLvl w:val="0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D1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 мг/сутки</w:t>
            </w:r>
          </w:p>
        </w:tc>
      </w:tr>
      <w:tr w:rsidR="001D1991" w:rsidRPr="001D1991" w14:paraId="5C6FD548" w14:textId="77777777" w:rsidTr="005C7333">
        <w:trPr>
          <w:jc w:val="center"/>
        </w:trPr>
        <w:tc>
          <w:tcPr>
            <w:tcW w:w="3948" w:type="dxa"/>
            <w:shd w:val="clear" w:color="000000" w:fill="auto"/>
          </w:tcPr>
          <w:p w14:paraId="00C2963D" w14:textId="77777777" w:rsidR="001D1991" w:rsidRPr="001D1991" w:rsidRDefault="001D1991" w:rsidP="001D1991">
            <w:pPr>
              <w:keepLines/>
              <w:widowControl w:val="0"/>
              <w:shd w:val="clear" w:color="000000" w:fill="auto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outlineLvl w:val="0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D1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Второе снижение дозы </w:t>
            </w:r>
          </w:p>
        </w:tc>
        <w:tc>
          <w:tcPr>
            <w:tcW w:w="4842" w:type="dxa"/>
            <w:shd w:val="clear" w:color="000000" w:fill="auto"/>
          </w:tcPr>
          <w:p w14:paraId="440A5BC8" w14:textId="77777777" w:rsidR="001D1991" w:rsidRPr="001D1991" w:rsidRDefault="001D1991" w:rsidP="001D1991">
            <w:pPr>
              <w:keepLines/>
              <w:widowControl w:val="0"/>
              <w:shd w:val="clear" w:color="000000" w:fill="auto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outlineLvl w:val="0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D1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 мг/сутки*</w:t>
            </w:r>
          </w:p>
        </w:tc>
      </w:tr>
      <w:tr w:rsidR="001D1991" w:rsidRPr="001D1991" w14:paraId="06CABCA1" w14:textId="77777777" w:rsidTr="005C7333">
        <w:trPr>
          <w:jc w:val="center"/>
        </w:trPr>
        <w:tc>
          <w:tcPr>
            <w:tcW w:w="8790" w:type="dxa"/>
            <w:gridSpan w:val="2"/>
            <w:tcBorders>
              <w:left w:val="nil"/>
              <w:bottom w:val="nil"/>
              <w:right w:val="nil"/>
            </w:tcBorders>
            <w:shd w:val="clear" w:color="000000" w:fill="auto"/>
          </w:tcPr>
          <w:p w14:paraId="4956175A" w14:textId="77777777" w:rsidR="001D1991" w:rsidRPr="001D1991" w:rsidRDefault="001D1991" w:rsidP="001D1991">
            <w:pPr>
              <w:keepLines/>
              <w:widowControl w:val="0"/>
              <w:shd w:val="clear" w:color="000000" w:fill="auto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outlineLvl w:val="0"/>
              <w:rPr>
                <w:rFonts w:ascii="Times New Roman" w:eastAsia="SimSun" w:hAnsi="Times New Roman"/>
                <w:lang w:eastAsia="ru-RU"/>
              </w:rPr>
            </w:pPr>
            <w:r w:rsidRPr="001D1991">
              <w:rPr>
                <w:rFonts w:ascii="Times New Roman" w:eastAsia="Times New Roman" w:hAnsi="Times New Roman"/>
                <w:lang w:eastAsia="ru-RU"/>
              </w:rPr>
              <w:t>* Если требуется снижение дозы ниже 75 мг/сутки, следует прекратить терапию.</w:t>
            </w:r>
          </w:p>
        </w:tc>
      </w:tr>
      <w:bookmarkEnd w:id="9"/>
    </w:tbl>
    <w:p w14:paraId="1A52764C" w14:textId="77777777" w:rsidR="0023241D" w:rsidRDefault="0023241D" w:rsidP="002F0D11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1BBB22CE" w14:textId="47415144" w:rsidR="0023241D" w:rsidRPr="001D1991" w:rsidRDefault="001D1991" w:rsidP="002F0D1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" w:name="_Hlk193455093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 xml:space="preserve">До начала лечения и в начале каждого цикла, а также на 15-й день первых 2 циклов и в случае клинической необходимости необходимо проводить общий анализ крови. Пациентам, у которых наблюдается </w:t>
      </w:r>
      <w:proofErr w:type="spellStart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>нейтропения</w:t>
      </w:r>
      <w:proofErr w:type="spellEnd"/>
      <w:r w:rsidRPr="001D1991">
        <w:rPr>
          <w:rFonts w:ascii="Times New Roman" w:eastAsia="Times New Roman" w:hAnsi="Times New Roman"/>
          <w:sz w:val="24"/>
          <w:szCs w:val="24"/>
          <w:lang w:eastAsia="ru-RU"/>
        </w:rPr>
        <w:t xml:space="preserve"> максимум степени 1 или 2 в течение первых 6 циклов, следует проводить общий анализ крови для последующих циклов каждые 3 месяца, перед началом цикла или в случае клинической необходимости.</w:t>
      </w:r>
    </w:p>
    <w:p w14:paraId="254D77FC" w14:textId="7DA7DABF" w:rsidR="00150547" w:rsidRDefault="00150547" w:rsidP="002F0D1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" w:name="_Hlk141177035"/>
      <w:r>
        <w:rPr>
          <w:rFonts w:ascii="Times New Roman" w:eastAsia="Times New Roman" w:hAnsi="Times New Roman"/>
          <w:sz w:val="24"/>
          <w:szCs w:val="24"/>
          <w:lang w:eastAsia="ru-RU"/>
        </w:rPr>
        <w:t>Лекарственное средство ПАЛБОЦИКЛИБ-ВИСТА</w:t>
      </w:r>
      <w:r w:rsidRPr="00150547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рекомендуется применять при абсолютном количестве нейтрофилов (АКН) ≥ 1000/мм</w:t>
      </w:r>
      <w:r w:rsidRPr="0015054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150547"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количестве тромбоцитов ≥ 50 000/мм</w:t>
      </w:r>
      <w:r w:rsidRPr="00150547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1505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bookmarkEnd w:id="10"/>
    <w:p w14:paraId="2280486E" w14:textId="77777777" w:rsidR="00150547" w:rsidRDefault="00150547" w:rsidP="00150547">
      <w:pPr>
        <w:keepLines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1080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5A72281C" w14:textId="22DF24FA" w:rsidR="00150547" w:rsidRPr="00150547" w:rsidRDefault="00150547" w:rsidP="00150547">
      <w:pPr>
        <w:keepLines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1080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505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Таблица 2.</w:t>
      </w:r>
      <w:r w:rsidRPr="001505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05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Модификация дозы </w:t>
      </w:r>
      <w:r w:rsidR="00C57ED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лекарственного средства ПАЛБОЦИКЛИБ-ВИСТА</w:t>
      </w:r>
      <w:r w:rsidRPr="001505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тактика ведения пациентов при развитии гематологической токсичности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"/>
        <w:gridCol w:w="2747"/>
        <w:gridCol w:w="6095"/>
      </w:tblGrid>
      <w:tr w:rsidR="00150547" w:rsidRPr="00150547" w14:paraId="7CD10C5E" w14:textId="77777777" w:rsidTr="00150547">
        <w:trPr>
          <w:jc w:val="center"/>
        </w:trPr>
        <w:tc>
          <w:tcPr>
            <w:tcW w:w="2755" w:type="dxa"/>
            <w:gridSpan w:val="2"/>
          </w:tcPr>
          <w:p w14:paraId="78AA54C7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Степень тяжести по CTCAE</w:t>
            </w:r>
          </w:p>
        </w:tc>
        <w:tc>
          <w:tcPr>
            <w:tcW w:w="6095" w:type="dxa"/>
          </w:tcPr>
          <w:p w14:paraId="39834A95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Модификации дозы</w:t>
            </w:r>
          </w:p>
        </w:tc>
      </w:tr>
      <w:tr w:rsidR="00150547" w:rsidRPr="00150547" w14:paraId="45DB0187" w14:textId="77777777" w:rsidTr="00150547">
        <w:trPr>
          <w:jc w:val="center"/>
        </w:trPr>
        <w:tc>
          <w:tcPr>
            <w:tcW w:w="2755" w:type="dxa"/>
            <w:gridSpan w:val="2"/>
          </w:tcPr>
          <w:p w14:paraId="7AD474F8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тяжести 1 или 2</w:t>
            </w:r>
          </w:p>
        </w:tc>
        <w:tc>
          <w:tcPr>
            <w:tcW w:w="6095" w:type="dxa"/>
          </w:tcPr>
          <w:p w14:paraId="439853FE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Коррекции дозы препарата не требуется.</w:t>
            </w:r>
          </w:p>
        </w:tc>
      </w:tr>
      <w:tr w:rsidR="00150547" w:rsidRPr="00150547" w14:paraId="26418CB3" w14:textId="77777777" w:rsidTr="00150547">
        <w:trPr>
          <w:jc w:val="center"/>
        </w:trPr>
        <w:tc>
          <w:tcPr>
            <w:tcW w:w="2755" w:type="dxa"/>
            <w:gridSpan w:val="2"/>
          </w:tcPr>
          <w:p w14:paraId="7DD6721A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  <w:vertAlign w:val="superscript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тяжести 3</w:t>
            </w:r>
            <w:r w:rsidRPr="0015054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a</w:t>
            </w:r>
          </w:p>
        </w:tc>
        <w:tc>
          <w:tcPr>
            <w:tcW w:w="6095" w:type="dxa"/>
          </w:tcPr>
          <w:p w14:paraId="26E45C63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День 1 цикла</w:t>
            </w:r>
          </w:p>
          <w:p w14:paraId="21B90F11" w14:textId="3BEE0102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Следует временно прекратить прием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лекарственного средства ПАЛБОЦИКЛИБ-ВИСТА</w:t>
            </w: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восстановления до степени тяжести ≤ 2 и через одну неделю повторить общий анализ крови. При восстановлении до степени тяжести ≤ 2 начните следующий цикл в </w:t>
            </w:r>
            <w:r w:rsidRPr="0015054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той же дозе</w:t>
            </w: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383D57E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День 15 первых двух циклов</w:t>
            </w:r>
          </w:p>
          <w:p w14:paraId="03A22635" w14:textId="52EEDB09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Если в день 15-й наблюдается степень тяжести 3, следует продолжить прием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лекарственного средства ПАЛБОЦИКЛИБ-ВИСТА</w:t>
            </w:r>
            <w:r w:rsidRPr="0015054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в текущей дозе</w:t>
            </w: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завершения цикла и повторить общий анализ крови на 22 день.</w:t>
            </w:r>
          </w:p>
          <w:p w14:paraId="7EA07426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в день 22-й наблюдается степень тяжести 4, см. приведенные ниже рекомендации по изменению дозы при степени тяжести 4.</w:t>
            </w:r>
          </w:p>
          <w:p w14:paraId="6C94DF25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Следует оценить необходимость уменьшения дозы при длительном (</w:t>
            </w:r>
            <w:r w:rsidRPr="001505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&gt;</w:t>
            </w: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 недели) снижении </w:t>
            </w:r>
            <w:proofErr w:type="spellStart"/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нейтропении</w:t>
            </w:r>
            <w:proofErr w:type="spellEnd"/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 степени тяжести 3 или при повторном повышении </w:t>
            </w:r>
            <w:proofErr w:type="spellStart"/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нейтропении</w:t>
            </w:r>
            <w:proofErr w:type="spellEnd"/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степени тяжести 3 в 1-й день последующих циклов терапии.</w:t>
            </w:r>
          </w:p>
        </w:tc>
      </w:tr>
      <w:tr w:rsidR="00150547" w:rsidRPr="00150547" w14:paraId="72323B8F" w14:textId="77777777" w:rsidTr="00150547">
        <w:trPr>
          <w:jc w:val="center"/>
        </w:trPr>
        <w:tc>
          <w:tcPr>
            <w:tcW w:w="2755" w:type="dxa"/>
            <w:gridSpan w:val="2"/>
          </w:tcPr>
          <w:p w14:paraId="3BBF650D" w14:textId="3B8C9132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-130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АКН степени тяжести 3</w:t>
            </w:r>
            <w:r w:rsidR="005B426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b</w:t>
            </w: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(от &lt;1000 до 500/мм</w:t>
            </w:r>
            <w:r w:rsidRPr="0015054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+ лихорадка ≥ 38,5 °C и/или</w:t>
            </w:r>
            <w:r w:rsidRPr="0015054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инфекция</w:t>
            </w:r>
          </w:p>
        </w:tc>
        <w:tc>
          <w:tcPr>
            <w:tcW w:w="6095" w:type="dxa"/>
          </w:tcPr>
          <w:p w14:paraId="38947C24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 любой момент:</w:t>
            </w:r>
          </w:p>
          <w:p w14:paraId="336B3171" w14:textId="7A4384EB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Следует временно прекратить прием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лекарственного средства ПАЛБОЦИКЛИБ-ВИСТА</w:t>
            </w: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уменьшения степени тяжести явления до степени тяжести ≤ 2. </w:t>
            </w:r>
          </w:p>
          <w:p w14:paraId="32549704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Следует возобновить терапию с использованием следующей более низкой дозы.</w:t>
            </w:r>
          </w:p>
        </w:tc>
      </w:tr>
      <w:tr w:rsidR="00150547" w:rsidRPr="00150547" w14:paraId="710CF6F4" w14:textId="77777777" w:rsidTr="00150547">
        <w:trPr>
          <w:jc w:val="center"/>
        </w:trPr>
        <w:tc>
          <w:tcPr>
            <w:tcW w:w="2755" w:type="dxa"/>
            <w:gridSpan w:val="2"/>
          </w:tcPr>
          <w:p w14:paraId="0C23C541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тяжести 4</w:t>
            </w:r>
            <w:r w:rsidRPr="0015054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a</w:t>
            </w:r>
          </w:p>
          <w:p w14:paraId="5352FC18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6095" w:type="dxa"/>
          </w:tcPr>
          <w:p w14:paraId="319E0860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 любой момент:</w:t>
            </w:r>
          </w:p>
          <w:p w14:paraId="16B414AF" w14:textId="50B6A18F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Следует временно прекратить прием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лекарственного средства ПАЛБОЦИКЛИБ-ВИСТА</w:t>
            </w: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уменьшения степени тяжести явления до степени тяжести ≤ 2.</w:t>
            </w:r>
          </w:p>
          <w:p w14:paraId="158A2DD5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Следует возобновить терапию с использованием следующей более низкой дозы.</w:t>
            </w:r>
          </w:p>
        </w:tc>
      </w:tr>
      <w:tr w:rsidR="00150547" w:rsidRPr="00150547" w14:paraId="4009BC47" w14:textId="77777777" w:rsidTr="00150547">
        <w:trPr>
          <w:gridBefore w:val="1"/>
          <w:wBefore w:w="8" w:type="dxa"/>
          <w:jc w:val="center"/>
        </w:trPr>
        <w:tc>
          <w:tcPr>
            <w:tcW w:w="8842" w:type="dxa"/>
            <w:gridSpan w:val="2"/>
            <w:tcBorders>
              <w:left w:val="nil"/>
              <w:bottom w:val="nil"/>
              <w:right w:val="nil"/>
            </w:tcBorders>
          </w:tcPr>
          <w:p w14:paraId="196ADFC9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lang w:eastAsia="ru-RU"/>
              </w:rPr>
              <w:t>Степень тяжести в соответствии с CTCAE 4.0.</w:t>
            </w:r>
          </w:p>
          <w:p w14:paraId="3417E049" w14:textId="77777777" w:rsidR="00150547" w:rsidRPr="00150547" w:rsidRDefault="00150547" w:rsidP="00150547">
            <w:pPr>
              <w:keepLines/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lang w:eastAsia="ru-RU"/>
              </w:rPr>
              <w:t>АКН — абсолютное количество нейтрофилов; CTCAE (</w:t>
            </w:r>
            <w:proofErr w:type="spellStart"/>
            <w:r w:rsidRPr="00150547">
              <w:rPr>
                <w:rFonts w:ascii="Times New Roman" w:eastAsia="Times New Roman" w:hAnsi="Times New Roman"/>
                <w:lang w:eastAsia="ru-RU"/>
              </w:rPr>
              <w:t>Com</w:t>
            </w:r>
            <w:proofErr w:type="spellEnd"/>
            <w:r w:rsidRPr="00150547">
              <w:rPr>
                <w:rFonts w:ascii="Times New Roman" w:eastAsia="Times New Roman" w:hAnsi="Times New Roman"/>
                <w:lang w:val="en-US" w:eastAsia="ru-RU"/>
              </w:rPr>
              <w:t>mon</w:t>
            </w:r>
            <w:r w:rsidRPr="001505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50547">
              <w:rPr>
                <w:rFonts w:ascii="Times New Roman" w:eastAsia="Times New Roman" w:hAnsi="Times New Roman"/>
                <w:lang w:val="en-US" w:eastAsia="ru-RU"/>
              </w:rPr>
              <w:t>Terminology</w:t>
            </w:r>
            <w:r w:rsidRPr="001505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50547">
              <w:rPr>
                <w:rFonts w:ascii="Times New Roman" w:eastAsia="Times New Roman" w:hAnsi="Times New Roman"/>
                <w:lang w:val="en-US" w:eastAsia="ru-RU"/>
              </w:rPr>
              <w:t>Criteria</w:t>
            </w:r>
            <w:r w:rsidRPr="001505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50547">
              <w:rPr>
                <w:rFonts w:ascii="Times New Roman" w:eastAsia="Times New Roman" w:hAnsi="Times New Roman"/>
                <w:lang w:val="en-US" w:eastAsia="ru-RU"/>
              </w:rPr>
              <w:t>for</w:t>
            </w:r>
            <w:r w:rsidRPr="001505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50547">
              <w:rPr>
                <w:rFonts w:ascii="Times New Roman" w:eastAsia="Times New Roman" w:hAnsi="Times New Roman"/>
                <w:lang w:val="en-US" w:eastAsia="ru-RU"/>
              </w:rPr>
              <w:t>Adverse</w:t>
            </w:r>
            <w:r w:rsidRPr="001505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50547">
              <w:rPr>
                <w:rFonts w:ascii="Times New Roman" w:eastAsia="Times New Roman" w:hAnsi="Times New Roman"/>
                <w:lang w:val="en-US" w:eastAsia="ru-RU"/>
              </w:rPr>
              <w:t>Events</w:t>
            </w:r>
            <w:r w:rsidRPr="00150547">
              <w:rPr>
                <w:rFonts w:ascii="Times New Roman" w:eastAsia="Times New Roman" w:hAnsi="Times New Roman"/>
                <w:lang w:eastAsia="ru-RU"/>
              </w:rPr>
              <w:t>) — Общие терминологические критерии нежелательных явлений; НГН — нижняя граница нормы.</w:t>
            </w:r>
          </w:p>
          <w:p w14:paraId="13042830" w14:textId="77777777" w:rsidR="00150547" w:rsidRPr="00150547" w:rsidRDefault="00150547" w:rsidP="00150547">
            <w:pPr>
              <w:keepLines/>
              <w:widowControl w:val="0"/>
              <w:tabs>
                <w:tab w:val="left" w:pos="291"/>
              </w:tabs>
              <w:autoSpaceDE w:val="0"/>
              <w:autoSpaceDN w:val="0"/>
              <w:adjustRightInd w:val="0"/>
              <w:spacing w:after="0" w:line="240" w:lineRule="auto"/>
              <w:ind w:left="275" w:hanging="275"/>
              <w:contextualSpacing/>
              <w:jc w:val="both"/>
              <w:rPr>
                <w:rFonts w:ascii="Times New Roman" w:eastAsia="SimSun" w:hAnsi="Times New Roman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vertAlign w:val="superscript"/>
                <w:lang w:eastAsia="ru-RU"/>
              </w:rPr>
              <w:t>a</w:t>
            </w:r>
            <w:r w:rsidRPr="00150547">
              <w:rPr>
                <w:rFonts w:ascii="Times New Roman" w:eastAsia="Times New Roman" w:hAnsi="Times New Roman"/>
                <w:lang w:eastAsia="ru-RU"/>
              </w:rPr>
              <w:tab/>
              <w:t xml:space="preserve">Таблица применима ко всем гематологическим нежелательным реакциям, кроме </w:t>
            </w:r>
            <w:proofErr w:type="spellStart"/>
            <w:r w:rsidRPr="00150547">
              <w:rPr>
                <w:rFonts w:ascii="Times New Roman" w:eastAsia="Times New Roman" w:hAnsi="Times New Roman"/>
                <w:lang w:eastAsia="ru-RU"/>
              </w:rPr>
              <w:t>лимфопении</w:t>
            </w:r>
            <w:proofErr w:type="spellEnd"/>
            <w:r w:rsidRPr="00150547">
              <w:rPr>
                <w:rFonts w:ascii="Times New Roman" w:eastAsia="Times New Roman" w:hAnsi="Times New Roman"/>
                <w:lang w:eastAsia="ru-RU"/>
              </w:rPr>
              <w:t xml:space="preserve"> (если только она не связана с клиническими событиями, например, оппортунистическими инфекциями).</w:t>
            </w:r>
          </w:p>
          <w:p w14:paraId="4496ADF9" w14:textId="2B48476E" w:rsidR="00150547" w:rsidRDefault="005B426C" w:rsidP="00150547">
            <w:pPr>
              <w:keepLines/>
              <w:widowControl w:val="0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275" w:hanging="275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vertAlign w:val="superscript"/>
                <w:lang w:val="en-US" w:eastAsia="ru-RU"/>
              </w:rPr>
              <w:t>b</w:t>
            </w:r>
            <w:r w:rsidR="00150547" w:rsidRPr="00150547">
              <w:rPr>
                <w:rFonts w:ascii="Times New Roman" w:eastAsia="Times New Roman" w:hAnsi="Times New Roman"/>
                <w:lang w:eastAsia="ru-RU"/>
              </w:rPr>
              <w:tab/>
              <w:t>АКН: степень тяжести 1: АКН &lt; НГН — 1500/мм</w:t>
            </w:r>
            <w:r w:rsidR="00150547" w:rsidRPr="00150547">
              <w:rPr>
                <w:rFonts w:ascii="Times New Roman" w:eastAsia="Times New Roman" w:hAnsi="Times New Roman"/>
                <w:vertAlign w:val="superscript"/>
                <w:lang w:eastAsia="ru-RU"/>
              </w:rPr>
              <w:t>3</w:t>
            </w:r>
            <w:r w:rsidR="00150547" w:rsidRPr="00150547">
              <w:rPr>
                <w:rFonts w:ascii="Times New Roman" w:eastAsia="Times New Roman" w:hAnsi="Times New Roman"/>
                <w:lang w:eastAsia="ru-RU"/>
              </w:rPr>
              <w:t>; степень тяжести 2: АКН 1000–1500/мм</w:t>
            </w:r>
            <w:r w:rsidR="00150547" w:rsidRPr="00150547">
              <w:rPr>
                <w:rFonts w:ascii="Times New Roman" w:eastAsia="Times New Roman" w:hAnsi="Times New Roman"/>
                <w:vertAlign w:val="superscript"/>
                <w:lang w:eastAsia="ru-RU"/>
              </w:rPr>
              <w:t>3</w:t>
            </w:r>
            <w:r w:rsidR="00150547" w:rsidRPr="00150547">
              <w:rPr>
                <w:rFonts w:ascii="Times New Roman" w:eastAsia="Times New Roman" w:hAnsi="Times New Roman"/>
                <w:lang w:eastAsia="ru-RU"/>
              </w:rPr>
              <w:t>; степень тяжести 3: АКН 500–1000/мм</w:t>
            </w:r>
            <w:r w:rsidR="00150547" w:rsidRPr="00150547">
              <w:rPr>
                <w:rFonts w:ascii="Times New Roman" w:eastAsia="Times New Roman" w:hAnsi="Times New Roman"/>
                <w:vertAlign w:val="superscript"/>
                <w:lang w:eastAsia="ru-RU"/>
              </w:rPr>
              <w:t>3</w:t>
            </w:r>
            <w:r w:rsidR="00150547" w:rsidRPr="00150547">
              <w:rPr>
                <w:rFonts w:ascii="Times New Roman" w:eastAsia="Times New Roman" w:hAnsi="Times New Roman"/>
                <w:lang w:eastAsia="ru-RU"/>
              </w:rPr>
              <w:t>; степень тяжести 4: АКН &lt; 500/мм</w:t>
            </w:r>
            <w:r w:rsidR="00150547" w:rsidRPr="00150547">
              <w:rPr>
                <w:rFonts w:ascii="Times New Roman" w:eastAsia="Times New Roman" w:hAnsi="Times New Roman"/>
                <w:vertAlign w:val="superscript"/>
                <w:lang w:eastAsia="ru-RU"/>
              </w:rPr>
              <w:t>3</w:t>
            </w:r>
            <w:r w:rsidR="00150547" w:rsidRPr="00150547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14:paraId="218680D9" w14:textId="2DAF993E" w:rsidR="00150547" w:rsidRPr="00150547" w:rsidRDefault="00150547" w:rsidP="00150547">
            <w:pPr>
              <w:keepLines/>
              <w:widowControl w:val="0"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275" w:hanging="275"/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2B7FBDBC" w14:textId="77777777" w:rsidR="00150547" w:rsidRPr="00150547" w:rsidRDefault="00150547" w:rsidP="00150547">
      <w:pPr>
        <w:keepLines/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11"/>
    <w:p w14:paraId="54269FFE" w14:textId="2C0B7D24" w:rsidR="00150547" w:rsidRPr="00150547" w:rsidRDefault="00150547" w:rsidP="00150547">
      <w:pPr>
        <w:keepLines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1080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505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Таблица 3.</w:t>
      </w:r>
      <w:r w:rsidRPr="001505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05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Модификация дозы </w:t>
      </w:r>
      <w:r w:rsidR="005B426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лекарственного средства ПАЛБОЦИКЛИБ-ВИСТА</w:t>
      </w:r>
      <w:r w:rsidRPr="001505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тактика ведения пациентов при развитии </w:t>
      </w:r>
      <w:proofErr w:type="spellStart"/>
      <w:r w:rsidRPr="001505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негематологической</w:t>
      </w:r>
      <w:proofErr w:type="spellEnd"/>
      <w:r w:rsidRPr="001505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токсичности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6"/>
        <w:gridCol w:w="4678"/>
      </w:tblGrid>
      <w:tr w:rsidR="00150547" w:rsidRPr="00150547" w14:paraId="76984B1B" w14:textId="77777777" w:rsidTr="005C7333">
        <w:trPr>
          <w:jc w:val="center"/>
        </w:trPr>
        <w:tc>
          <w:tcPr>
            <w:tcW w:w="3906" w:type="dxa"/>
            <w:vAlign w:val="bottom"/>
          </w:tcPr>
          <w:p w14:paraId="5351B430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bookmarkStart w:id="12" w:name="_Hlk193458427"/>
            <w:r w:rsidRPr="001505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Степень тяжести по CTCAE</w:t>
            </w:r>
          </w:p>
        </w:tc>
        <w:tc>
          <w:tcPr>
            <w:tcW w:w="4678" w:type="dxa"/>
            <w:vAlign w:val="bottom"/>
          </w:tcPr>
          <w:p w14:paraId="007A804A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Модификации дозы</w:t>
            </w:r>
          </w:p>
        </w:tc>
      </w:tr>
      <w:tr w:rsidR="00150547" w:rsidRPr="00150547" w14:paraId="5DC85D82" w14:textId="77777777" w:rsidTr="005C7333">
        <w:trPr>
          <w:trHeight w:val="260"/>
          <w:jc w:val="center"/>
        </w:trPr>
        <w:tc>
          <w:tcPr>
            <w:tcW w:w="3906" w:type="dxa"/>
          </w:tcPr>
          <w:p w14:paraId="4B863BCD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тяжести 1 или 2</w:t>
            </w:r>
          </w:p>
        </w:tc>
        <w:tc>
          <w:tcPr>
            <w:tcW w:w="4678" w:type="dxa"/>
          </w:tcPr>
          <w:p w14:paraId="77B1098D" w14:textId="77777777" w:rsidR="00150547" w:rsidRPr="00150547" w:rsidRDefault="00150547" w:rsidP="00150547">
            <w:pPr>
              <w:keepLines/>
              <w:widowControl w:val="0"/>
              <w:tabs>
                <w:tab w:val="left" w:pos="4387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Коррекции дозы препарата не требуется.</w:t>
            </w:r>
          </w:p>
        </w:tc>
      </w:tr>
      <w:tr w:rsidR="00150547" w:rsidRPr="00150547" w14:paraId="03994697" w14:textId="77777777" w:rsidTr="005C7333">
        <w:trPr>
          <w:jc w:val="center"/>
        </w:trPr>
        <w:tc>
          <w:tcPr>
            <w:tcW w:w="3906" w:type="dxa"/>
          </w:tcPr>
          <w:p w14:paraId="6AB824A8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proofErr w:type="spellStart"/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Негематологические</w:t>
            </w:r>
            <w:proofErr w:type="spellEnd"/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токсические явления степени тяжести ≥ 3 (если они сохраняются, несмотря на проведенную терапию)</w:t>
            </w:r>
          </w:p>
        </w:tc>
        <w:tc>
          <w:tcPr>
            <w:tcW w:w="4678" w:type="dxa"/>
          </w:tcPr>
          <w:p w14:paraId="35633878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Следует прекратить прием препарата до уменьшения степени тяжести симптомов до:</w:t>
            </w:r>
          </w:p>
          <w:p w14:paraId="3A7A1B9A" w14:textId="77777777" w:rsidR="00150547" w:rsidRPr="00150547" w:rsidRDefault="00150547" w:rsidP="00150547">
            <w:pPr>
              <w:keepLines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степени тяжести ≤ 1;</w:t>
            </w:r>
          </w:p>
          <w:p w14:paraId="7981ABC6" w14:textId="77777777" w:rsidR="00150547" w:rsidRPr="00150547" w:rsidRDefault="00150547" w:rsidP="00150547">
            <w:pPr>
              <w:keepLines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степени тяжести ≤ 2 (если явление не представляет риска для безопасности пациента).</w:t>
            </w:r>
          </w:p>
          <w:p w14:paraId="7EA7BA0B" w14:textId="77777777" w:rsidR="00150547" w:rsidRPr="00150547" w:rsidRDefault="00150547" w:rsidP="0015054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50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Следует возобновить терапию с использованием следующей более низкой дозы.</w:t>
            </w:r>
          </w:p>
        </w:tc>
      </w:tr>
    </w:tbl>
    <w:bookmarkEnd w:id="12"/>
    <w:p w14:paraId="1F4FB155" w14:textId="77777777" w:rsidR="00847F18" w:rsidRPr="00150547" w:rsidRDefault="00847F18" w:rsidP="00847F18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150547">
        <w:rPr>
          <w:rFonts w:ascii="Times New Roman" w:eastAsia="Times New Roman" w:hAnsi="Times New Roman"/>
          <w:lang w:eastAsia="ru-RU"/>
        </w:rPr>
        <w:t>Степень тяжести в соответствии с CTCAE 4.0.</w:t>
      </w:r>
    </w:p>
    <w:p w14:paraId="4F52D901" w14:textId="77777777" w:rsidR="00847F18" w:rsidRPr="00514F5B" w:rsidRDefault="00847F18" w:rsidP="00847F1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108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50547">
        <w:rPr>
          <w:rFonts w:ascii="Times New Roman" w:eastAsia="Times New Roman" w:hAnsi="Times New Roman"/>
          <w:lang w:eastAsia="ru-RU"/>
        </w:rPr>
        <w:t>CTCAE — Общие терминологические критерии нежелательных явлений (</w:t>
      </w:r>
      <w:proofErr w:type="spellStart"/>
      <w:r w:rsidRPr="00150547">
        <w:rPr>
          <w:rFonts w:ascii="Times New Roman" w:eastAsia="Times New Roman" w:hAnsi="Times New Roman"/>
          <w:lang w:eastAsia="ru-RU"/>
        </w:rPr>
        <w:t>Common</w:t>
      </w:r>
      <w:proofErr w:type="spellEnd"/>
      <w:r w:rsidRPr="00150547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150547">
        <w:rPr>
          <w:rFonts w:ascii="Times New Roman" w:eastAsia="Times New Roman" w:hAnsi="Times New Roman"/>
          <w:lang w:eastAsia="ru-RU"/>
        </w:rPr>
        <w:t>Terminology</w:t>
      </w:r>
      <w:proofErr w:type="spellEnd"/>
      <w:r w:rsidRPr="00150547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150547">
        <w:rPr>
          <w:rFonts w:ascii="Times New Roman" w:eastAsia="Times New Roman" w:hAnsi="Times New Roman"/>
          <w:lang w:eastAsia="ru-RU"/>
        </w:rPr>
        <w:t>Criteria</w:t>
      </w:r>
      <w:proofErr w:type="spellEnd"/>
      <w:r w:rsidRPr="00150547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150547">
        <w:rPr>
          <w:rFonts w:ascii="Times New Roman" w:eastAsia="Times New Roman" w:hAnsi="Times New Roman"/>
          <w:lang w:eastAsia="ru-RU"/>
        </w:rPr>
        <w:t>for</w:t>
      </w:r>
      <w:proofErr w:type="spellEnd"/>
      <w:r w:rsidRPr="00150547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150547">
        <w:rPr>
          <w:rFonts w:ascii="Times New Roman" w:eastAsia="Times New Roman" w:hAnsi="Times New Roman"/>
          <w:lang w:eastAsia="ru-RU"/>
        </w:rPr>
        <w:t>Adverse</w:t>
      </w:r>
      <w:proofErr w:type="spellEnd"/>
      <w:r w:rsidRPr="00150547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150547">
        <w:rPr>
          <w:rFonts w:ascii="Times New Roman" w:eastAsia="Times New Roman" w:hAnsi="Times New Roman"/>
          <w:lang w:eastAsia="ru-RU"/>
        </w:rPr>
        <w:t>Events</w:t>
      </w:r>
      <w:proofErr w:type="spellEnd"/>
      <w:r w:rsidRPr="00150547">
        <w:rPr>
          <w:rFonts w:ascii="Times New Roman" w:eastAsia="Times New Roman" w:hAnsi="Times New Roman"/>
          <w:lang w:eastAsia="ru-RU"/>
        </w:rPr>
        <w:t xml:space="preserve"> (CTCAE)).</w:t>
      </w:r>
    </w:p>
    <w:p w14:paraId="5C7563FE" w14:textId="77777777" w:rsidR="002D0B3E" w:rsidRDefault="002D0B3E" w:rsidP="00847F18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1735824E" w14:textId="1A7D8574" w:rsidR="00FC25CE" w:rsidRPr="00B4397F" w:rsidRDefault="00FC25CE" w:rsidP="00847F18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B4397F">
        <w:rPr>
          <w:rFonts w:ascii="Times New Roman" w:eastAsia="Times New Roman" w:hAnsi="Times New Roman"/>
          <w:b/>
          <w:sz w:val="24"/>
          <w:szCs w:val="28"/>
          <w:lang w:eastAsia="ru-RU"/>
        </w:rPr>
        <w:t>Особые группы пациентов</w:t>
      </w:r>
    </w:p>
    <w:bookmarkEnd w:id="6"/>
    <w:p w14:paraId="33935F2E" w14:textId="77777777" w:rsidR="00150547" w:rsidRPr="00150547" w:rsidRDefault="00150547" w:rsidP="00847F1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 w:bidi="ru-RU"/>
        </w:rPr>
      </w:pPr>
      <w:r w:rsidRPr="00150547">
        <w:rPr>
          <w:rFonts w:ascii="Times New Roman" w:eastAsia="Times New Roman" w:hAnsi="Times New Roman"/>
          <w:bCs/>
          <w:i/>
          <w:sz w:val="24"/>
          <w:szCs w:val="24"/>
          <w:lang w:eastAsia="ru-RU" w:bidi="ru-RU"/>
        </w:rPr>
        <w:t>Пациенты пожилого возраста</w:t>
      </w:r>
    </w:p>
    <w:p w14:paraId="37B732A4" w14:textId="08407883" w:rsidR="00150547" w:rsidRPr="00150547" w:rsidRDefault="00150547" w:rsidP="0015054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5054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пациентов в возрасте ≥ 65 лет коррекция дозы </w:t>
      </w:r>
      <w:proofErr w:type="spellStart"/>
      <w:r w:rsidR="00A54815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A5481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0547">
        <w:rPr>
          <w:rFonts w:ascii="Times New Roman" w:eastAsia="Times New Roman" w:hAnsi="Times New Roman"/>
          <w:sz w:val="24"/>
          <w:szCs w:val="24"/>
          <w:lang w:eastAsia="ru-RU"/>
        </w:rPr>
        <w:t>не требуется (см. раздел 5.2).</w:t>
      </w:r>
    </w:p>
    <w:p w14:paraId="0A1E89A2" w14:textId="77777777" w:rsidR="00150547" w:rsidRPr="00150547" w:rsidRDefault="00150547" w:rsidP="0015054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 w:bidi="ru-RU"/>
        </w:rPr>
      </w:pPr>
      <w:bookmarkStart w:id="13" w:name="bookmark19"/>
      <w:r w:rsidRPr="00150547">
        <w:rPr>
          <w:rFonts w:ascii="Times New Roman" w:eastAsia="Times New Roman" w:hAnsi="Times New Roman"/>
          <w:bCs/>
          <w:i/>
          <w:sz w:val="24"/>
          <w:szCs w:val="24"/>
          <w:lang w:eastAsia="ru-RU" w:bidi="ru-RU"/>
        </w:rPr>
        <w:t>Пациенты с печеночной недостаточностью</w:t>
      </w:r>
      <w:bookmarkEnd w:id="13"/>
    </w:p>
    <w:p w14:paraId="5092CD57" w14:textId="42688466" w:rsidR="00150547" w:rsidRPr="00150547" w:rsidRDefault="00150547" w:rsidP="0015054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15054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Для пациентов с </w:t>
      </w:r>
      <w:r w:rsidRPr="00150547">
        <w:rPr>
          <w:rFonts w:ascii="Times New Roman" w:eastAsia="Times New Roman" w:hAnsi="Times New Roman"/>
          <w:sz w:val="24"/>
          <w:szCs w:val="24"/>
          <w:lang w:eastAsia="ru-RU"/>
        </w:rPr>
        <w:t>печеночной недостаточностью легкой или средней</w:t>
      </w:r>
      <w:r w:rsidRPr="0015054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степени (классы А </w:t>
      </w:r>
      <w:proofErr w:type="gramStart"/>
      <w:r w:rsidRPr="0015054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и В</w:t>
      </w:r>
      <w:proofErr w:type="gramEnd"/>
      <w:r w:rsidRPr="0015054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по классификации </w:t>
      </w:r>
      <w:proofErr w:type="spellStart"/>
      <w:r w:rsidRPr="0015054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Чайлд</w:t>
      </w:r>
      <w:proofErr w:type="spellEnd"/>
      <w:r w:rsidRPr="0015054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-Пью) коррекция дозы </w:t>
      </w:r>
      <w:proofErr w:type="spellStart"/>
      <w:r w:rsidR="00A5481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палбоциклиба</w:t>
      </w:r>
      <w:proofErr w:type="spellEnd"/>
      <w:r w:rsidR="00A54815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</w:t>
      </w:r>
      <w:r w:rsidRPr="0015054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не требуется. Для пациентов с </w:t>
      </w:r>
      <w:r w:rsidRPr="00150547">
        <w:rPr>
          <w:rFonts w:ascii="Times New Roman" w:eastAsia="Times New Roman" w:hAnsi="Times New Roman"/>
          <w:sz w:val="24"/>
          <w:szCs w:val="24"/>
          <w:lang w:eastAsia="ru-RU"/>
        </w:rPr>
        <w:t>печеночной недостаточностью тяжелой степени</w:t>
      </w:r>
      <w:r w:rsidRPr="0015054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(</w:t>
      </w:r>
      <w:proofErr w:type="gramStart"/>
      <w:r w:rsidRPr="0015054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класс С</w:t>
      </w:r>
      <w:proofErr w:type="gramEnd"/>
      <w:r w:rsidRPr="0015054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по классификации </w:t>
      </w:r>
      <w:proofErr w:type="spellStart"/>
      <w:r w:rsidRPr="0015054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Чайлд</w:t>
      </w:r>
      <w:proofErr w:type="spellEnd"/>
      <w:r w:rsidRPr="0015054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-Пью) рекомендуемая доза составляет 75 мг один раз в сутки согласно графику 3/1 (см. разделы 4.4 и 5.2). </w:t>
      </w:r>
    </w:p>
    <w:p w14:paraId="2ADC5301" w14:textId="77777777" w:rsidR="00150547" w:rsidRPr="00150547" w:rsidRDefault="00150547" w:rsidP="0015054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 w:bidi="ru-RU"/>
        </w:rPr>
      </w:pPr>
      <w:bookmarkStart w:id="14" w:name="bookmark20"/>
      <w:r w:rsidRPr="00150547">
        <w:rPr>
          <w:rFonts w:ascii="Times New Roman" w:eastAsia="Times New Roman" w:hAnsi="Times New Roman"/>
          <w:bCs/>
          <w:i/>
          <w:sz w:val="24"/>
          <w:szCs w:val="24"/>
          <w:lang w:eastAsia="ru-RU" w:bidi="ru-RU"/>
        </w:rPr>
        <w:t>Пациенты с почечной недостаточностью</w:t>
      </w:r>
      <w:bookmarkEnd w:id="14"/>
    </w:p>
    <w:p w14:paraId="61692361" w14:textId="35DEAEE1" w:rsidR="00150547" w:rsidRDefault="00150547" w:rsidP="001505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150547">
        <w:rPr>
          <w:rFonts w:ascii="Times New Roman" w:eastAsia="Times New Roman" w:hAnsi="Times New Roman"/>
          <w:sz w:val="24"/>
          <w:szCs w:val="24"/>
          <w:lang w:eastAsia="en-GB"/>
        </w:rPr>
        <w:t>Пациентам с почечной недостаточностью легкой, средней или тяжелой степени (клиренс креатинина [КК] ≥</w:t>
      </w:r>
      <w:r w:rsidRPr="00150547">
        <w:rPr>
          <w:rFonts w:ascii="Times New Roman" w:eastAsia="Times New Roman" w:hAnsi="Times New Roman"/>
          <w:sz w:val="24"/>
          <w:szCs w:val="24"/>
          <w:lang w:val="en-GB" w:eastAsia="en-GB"/>
        </w:rPr>
        <w:t> </w:t>
      </w:r>
      <w:r w:rsidRPr="00150547">
        <w:rPr>
          <w:rFonts w:ascii="Times New Roman" w:eastAsia="Times New Roman" w:hAnsi="Times New Roman"/>
          <w:sz w:val="24"/>
          <w:szCs w:val="24"/>
          <w:lang w:eastAsia="en-GB"/>
        </w:rPr>
        <w:t>15</w:t>
      </w:r>
      <w:r w:rsidRPr="00150547">
        <w:rPr>
          <w:rFonts w:ascii="Times New Roman" w:eastAsia="Times New Roman" w:hAnsi="Times New Roman"/>
          <w:sz w:val="24"/>
          <w:szCs w:val="24"/>
          <w:lang w:val="en-GB" w:eastAsia="en-GB"/>
        </w:rPr>
        <w:t> </w:t>
      </w:r>
      <w:r w:rsidRPr="00150547">
        <w:rPr>
          <w:rFonts w:ascii="Times New Roman" w:eastAsia="Times New Roman" w:hAnsi="Times New Roman"/>
          <w:sz w:val="24"/>
          <w:szCs w:val="24"/>
          <w:lang w:eastAsia="en-GB"/>
        </w:rPr>
        <w:t>мл/мин) коррекция дозы не требуется.</w:t>
      </w:r>
      <w:r w:rsidRPr="00150547">
        <w:rPr>
          <w:rFonts w:ascii="Cambria" w:eastAsia="Times New Roman" w:hAnsi="Cambria"/>
          <w:b/>
          <w:sz w:val="26"/>
          <w:szCs w:val="24"/>
          <w:lang w:eastAsia="en-GB"/>
        </w:rPr>
        <w:t xml:space="preserve"> </w:t>
      </w:r>
      <w:bookmarkStart w:id="15" w:name="_Hlk176272540"/>
      <w:r w:rsidR="00A54815" w:rsidRPr="00A54815">
        <w:rPr>
          <w:rFonts w:ascii="Times New Roman" w:eastAsia="Times New Roman" w:hAnsi="Times New Roman"/>
          <w:sz w:val="24"/>
          <w:szCs w:val="24"/>
          <w:lang w:eastAsia="en-GB"/>
        </w:rPr>
        <w:t>Данных для предоставления</w:t>
      </w:r>
      <w:r w:rsidR="00A54815">
        <w:rPr>
          <w:rFonts w:ascii="Cambria" w:eastAsia="Times New Roman" w:hAnsi="Cambria"/>
          <w:b/>
          <w:sz w:val="26"/>
          <w:szCs w:val="24"/>
          <w:lang w:eastAsia="en-GB"/>
        </w:rPr>
        <w:t xml:space="preserve"> </w:t>
      </w:r>
      <w:r w:rsidR="00A54815" w:rsidRPr="00150547">
        <w:rPr>
          <w:rFonts w:ascii="Times New Roman" w:eastAsia="Times New Roman" w:hAnsi="Times New Roman"/>
          <w:sz w:val="24"/>
          <w:szCs w:val="24"/>
          <w:lang w:eastAsia="en-GB"/>
        </w:rPr>
        <w:t>рекомендаций</w:t>
      </w:r>
      <w:r w:rsidRPr="00150547">
        <w:rPr>
          <w:rFonts w:ascii="Times New Roman" w:eastAsia="Times New Roman" w:hAnsi="Times New Roman"/>
          <w:sz w:val="24"/>
          <w:szCs w:val="24"/>
          <w:lang w:eastAsia="en-GB"/>
        </w:rPr>
        <w:t xml:space="preserve"> по коррекции дозы </w:t>
      </w:r>
      <w:proofErr w:type="spellStart"/>
      <w:r w:rsidR="00A54815">
        <w:rPr>
          <w:rFonts w:ascii="Times New Roman" w:eastAsia="Times New Roman" w:hAnsi="Times New Roman"/>
          <w:sz w:val="24"/>
          <w:szCs w:val="24"/>
          <w:lang w:eastAsia="en-GB"/>
        </w:rPr>
        <w:t>палбоциклиба</w:t>
      </w:r>
      <w:proofErr w:type="spellEnd"/>
      <w:r w:rsidR="00A5481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50547">
        <w:rPr>
          <w:rFonts w:ascii="Times New Roman" w:eastAsia="Times New Roman" w:hAnsi="Times New Roman"/>
          <w:sz w:val="24"/>
          <w:szCs w:val="24"/>
          <w:lang w:eastAsia="en-GB"/>
        </w:rPr>
        <w:t xml:space="preserve">у пациентов, </w:t>
      </w:r>
      <w:r w:rsidR="00A54815">
        <w:rPr>
          <w:rFonts w:ascii="Times New Roman" w:eastAsia="Times New Roman" w:hAnsi="Times New Roman"/>
          <w:sz w:val="24"/>
          <w:szCs w:val="24"/>
          <w:lang w:eastAsia="en-GB"/>
        </w:rPr>
        <w:t xml:space="preserve">которые </w:t>
      </w:r>
      <w:r w:rsidRPr="00150547">
        <w:rPr>
          <w:rFonts w:ascii="Times New Roman" w:eastAsia="Times New Roman" w:hAnsi="Times New Roman"/>
          <w:sz w:val="24"/>
          <w:szCs w:val="24"/>
          <w:lang w:eastAsia="en-GB"/>
        </w:rPr>
        <w:t>нуждаю</w:t>
      </w:r>
      <w:r w:rsidR="00A54815">
        <w:rPr>
          <w:rFonts w:ascii="Times New Roman" w:eastAsia="Times New Roman" w:hAnsi="Times New Roman"/>
          <w:sz w:val="24"/>
          <w:szCs w:val="24"/>
          <w:lang w:eastAsia="en-GB"/>
        </w:rPr>
        <w:t>тся</w:t>
      </w:r>
      <w:r w:rsidRPr="00150547">
        <w:rPr>
          <w:rFonts w:ascii="Times New Roman" w:eastAsia="Times New Roman" w:hAnsi="Times New Roman"/>
          <w:sz w:val="24"/>
          <w:szCs w:val="24"/>
          <w:lang w:eastAsia="en-GB"/>
        </w:rPr>
        <w:t xml:space="preserve"> в гемодиализе, недостаточн</w:t>
      </w:r>
      <w:r w:rsidR="00A54815">
        <w:rPr>
          <w:rFonts w:ascii="Times New Roman" w:eastAsia="Times New Roman" w:hAnsi="Times New Roman"/>
          <w:sz w:val="24"/>
          <w:szCs w:val="24"/>
          <w:lang w:eastAsia="en-GB"/>
        </w:rPr>
        <w:t>о.</w:t>
      </w:r>
      <w:r w:rsidRPr="00150547">
        <w:rPr>
          <w:rFonts w:ascii="Times New Roman" w:eastAsia="Times New Roman" w:hAnsi="Times New Roman"/>
          <w:sz w:val="24"/>
          <w:szCs w:val="24"/>
          <w:lang w:eastAsia="en-GB"/>
        </w:rPr>
        <w:t xml:space="preserve"> (см. разделы</w:t>
      </w:r>
      <w:r w:rsidRPr="00150547">
        <w:rPr>
          <w:rFonts w:ascii="Times New Roman" w:eastAsia="Times New Roman" w:hAnsi="Times New Roman"/>
          <w:sz w:val="24"/>
          <w:szCs w:val="24"/>
          <w:lang w:val="en-GB" w:eastAsia="en-GB"/>
        </w:rPr>
        <w:t> </w:t>
      </w:r>
      <w:r w:rsidRPr="00150547">
        <w:rPr>
          <w:rFonts w:ascii="Times New Roman" w:eastAsia="Times New Roman" w:hAnsi="Times New Roman"/>
          <w:sz w:val="24"/>
          <w:szCs w:val="24"/>
          <w:lang w:eastAsia="en-GB"/>
        </w:rPr>
        <w:t>4.4 и 5.2).</w:t>
      </w:r>
      <w:bookmarkEnd w:id="15"/>
    </w:p>
    <w:p w14:paraId="7864787B" w14:textId="343D12AD" w:rsidR="00ED5B82" w:rsidRPr="00ED5B82" w:rsidRDefault="00ED5B82" w:rsidP="00ED5B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Дети</w:t>
      </w:r>
    </w:p>
    <w:p w14:paraId="416EF188" w14:textId="46CE57F4" w:rsidR="00ED5B82" w:rsidRPr="00ED5B82" w:rsidRDefault="00ED5B82" w:rsidP="00ED5B82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Нет соответствующих данных о применении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детской популяции для лечения рака молочной железы.  </w:t>
      </w:r>
      <w:r w:rsidRPr="00ED5B82">
        <w:rPr>
          <w:rFonts w:ascii="Times New Roman" w:eastAsia="Times New Roman" w:hAnsi="Times New Roman"/>
          <w:sz w:val="24"/>
          <w:szCs w:val="24"/>
          <w:lang w:eastAsia="ru-RU"/>
        </w:rPr>
        <w:t xml:space="preserve">Безопасность и эффективность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ED5B82">
        <w:rPr>
          <w:rFonts w:ascii="Times New Roman" w:eastAsia="Times New Roman" w:hAnsi="Times New Roman"/>
          <w:sz w:val="24"/>
          <w:szCs w:val="24"/>
          <w:lang w:eastAsia="ru-RU"/>
        </w:rPr>
        <w:t xml:space="preserve"> у детей и подростков в возрасте </w:t>
      </w:r>
      <w:r w:rsidR="00F37196" w:rsidRPr="00ED5B82">
        <w:rPr>
          <w:rFonts w:ascii="Times New Roman" w:eastAsia="Times New Roman" w:hAnsi="Times New Roman"/>
          <w:sz w:val="24"/>
          <w:szCs w:val="24"/>
          <w:lang w:eastAsia="zh-CN"/>
        </w:rPr>
        <w:t>&lt;</w:t>
      </w:r>
      <w:r w:rsidR="00F37196" w:rsidRPr="00ED5B82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Pr="00ED5B82">
        <w:rPr>
          <w:rFonts w:ascii="Times New Roman" w:eastAsia="Times New Roman" w:hAnsi="Times New Roman"/>
          <w:sz w:val="24"/>
          <w:szCs w:val="24"/>
          <w:lang w:eastAsia="ru-RU"/>
        </w:rPr>
        <w:t xml:space="preserve"> лет не установлена.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Доступные да</w:t>
      </w:r>
      <w:r w:rsidRPr="00ED5B82">
        <w:rPr>
          <w:rFonts w:ascii="Times New Roman" w:eastAsia="Times New Roman" w:hAnsi="Times New Roman"/>
          <w:sz w:val="24"/>
          <w:szCs w:val="24"/>
          <w:lang w:eastAsia="ru-RU"/>
        </w:rPr>
        <w:t xml:space="preserve">нные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настоящий момент описаны в разделах (4.8, 5.1 и 5.2)</w:t>
      </w:r>
      <w:r w:rsidRPr="00ED5B8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7CACCAB" w14:textId="05E0FE8C" w:rsidR="00FC25CE" w:rsidRPr="00B4397F" w:rsidRDefault="00FC25CE" w:rsidP="006F604B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B4397F">
        <w:rPr>
          <w:rFonts w:ascii="Times New Roman" w:hAnsi="Times New Roman"/>
          <w:b/>
          <w:sz w:val="24"/>
          <w:szCs w:val="28"/>
          <w:lang w:bidi="ru-RU"/>
        </w:rPr>
        <w:t xml:space="preserve">Способ применения </w:t>
      </w:r>
    </w:p>
    <w:p w14:paraId="3FDF4A97" w14:textId="73486313" w:rsidR="00F37196" w:rsidRPr="002F0D11" w:rsidRDefault="00F37196" w:rsidP="006F604B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6" w:name="_Hlk193794482"/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Лекарственное средство ПАЛБОЦИКЛИБ-ВИСТА предназначено только для перорального применения. </w:t>
      </w:r>
      <w:bookmarkStart w:id="17" w:name="_Hlk193794366"/>
      <w:r w:rsidR="002D0B3E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>Таблетки</w:t>
      </w:r>
      <w:r w:rsidR="002D0B3E"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необходимо принимать с едой</w:t>
      </w:r>
      <w:r w:rsidR="002D0B3E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для </w:t>
      </w:r>
      <w:proofErr w:type="spellStart"/>
      <w:r w:rsidR="002D0B3E" w:rsidRPr="002F0D11">
        <w:rPr>
          <w:rFonts w:ascii="Times New Roman" w:eastAsia="Times New Roman" w:hAnsi="Times New Roman"/>
          <w:sz w:val="24"/>
          <w:szCs w:val="24"/>
          <w:lang w:eastAsia="ru-RU"/>
        </w:rPr>
        <w:t>обеспеч</w:t>
      </w:r>
      <w:r w:rsidR="002D0B3E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>ения</w:t>
      </w:r>
      <w:proofErr w:type="spellEnd"/>
      <w:r w:rsidR="002D0B3E"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D0B3E" w:rsidRPr="002F0D11">
        <w:rPr>
          <w:rFonts w:ascii="Times New Roman" w:eastAsia="Times New Roman" w:hAnsi="Times New Roman"/>
          <w:sz w:val="24"/>
          <w:szCs w:val="24"/>
          <w:lang w:eastAsia="ru-RU"/>
        </w:rPr>
        <w:t>соответствующ</w:t>
      </w:r>
      <w:proofErr w:type="spellEnd"/>
      <w:r w:rsidR="002D0B3E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>его</w:t>
      </w:r>
      <w:r w:rsidR="002D0B3E"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D0B3E" w:rsidRPr="002F0D11">
        <w:rPr>
          <w:rFonts w:ascii="Times New Roman" w:eastAsia="Times New Roman" w:hAnsi="Times New Roman"/>
          <w:sz w:val="24"/>
          <w:szCs w:val="24"/>
          <w:lang w:eastAsia="ru-RU"/>
        </w:rPr>
        <w:t>уров</w:t>
      </w:r>
      <w:proofErr w:type="spellEnd"/>
      <w:r w:rsidR="002D0B3E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>ня</w:t>
      </w:r>
      <w:r w:rsidR="002D0B3E"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воздействия </w:t>
      </w:r>
      <w:proofErr w:type="spellStart"/>
      <w:r w:rsidR="002D0B3E" w:rsidRPr="002F0D11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2D0B3E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bookmarkEnd w:id="17"/>
      <w:r w:rsidR="002D0B3E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(см. </w:t>
      </w:r>
      <w:proofErr w:type="spellStart"/>
      <w:r w:rsidR="002D0B3E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>раздел</w:t>
      </w:r>
      <w:proofErr w:type="spellEnd"/>
      <w:r w:rsidR="002D0B3E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5.2). </w:t>
      </w:r>
      <w:proofErr w:type="spellStart"/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D0B3E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>нельзя</w:t>
      </w:r>
      <w:proofErr w:type="spellEnd"/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принимать с грейпфрутом или грейпфрутовым соком (см. раздел 4.5).</w:t>
      </w:r>
    </w:p>
    <w:p w14:paraId="5EC61891" w14:textId="209AEDF0" w:rsidR="005E6F19" w:rsidRPr="005E6F19" w:rsidRDefault="0073440D" w:rsidP="006F604B">
      <w:pPr>
        <w:keepLine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8" w:name="_Hlk193794383"/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>Таблетки</w:t>
      </w:r>
      <w:r w:rsidR="00F37196"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>лекарственного средства ПАЛБОЦИКЛИБ-ВИСТА</w:t>
      </w:r>
      <w:r w:rsidR="00F37196"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следует проглатывать целиком (не разжевывать, не </w:t>
      </w:r>
      <w:r w:rsidR="002D0B3E" w:rsidRPr="002F0D11">
        <w:rPr>
          <w:rFonts w:ascii="Times New Roman" w:eastAsia="Times New Roman" w:hAnsi="Times New Roman"/>
          <w:sz w:val="24"/>
          <w:szCs w:val="24"/>
          <w:lang w:eastAsia="ru-RU"/>
        </w:rPr>
        <w:t>измельчать</w:t>
      </w:r>
      <w:r w:rsidR="002D0B3E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не </w:t>
      </w:r>
      <w:r w:rsidR="002D0B3E" w:rsidRPr="002F0D11">
        <w:rPr>
          <w:rFonts w:ascii="Times New Roman" w:eastAsia="Times New Roman" w:hAnsi="Times New Roman"/>
          <w:sz w:val="24"/>
          <w:szCs w:val="24"/>
          <w:lang w:eastAsia="ru-RU"/>
        </w:rPr>
        <w:t>делить</w:t>
      </w:r>
      <w:r w:rsidR="002D0B3E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перед</w:t>
      </w:r>
      <w:r w:rsidR="005E6F19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="005E6F19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>применением</w:t>
      </w:r>
      <w:proofErr w:type="spellEnd"/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DB3913" w:rsidRPr="002F0D1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E6F19"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Таблетки нельзя принимать, если они сломаны, треснуты или если их целостность нарушена иным образом.</w:t>
      </w:r>
    </w:p>
    <w:bookmarkEnd w:id="4"/>
    <w:bookmarkEnd w:id="16"/>
    <w:bookmarkEnd w:id="18"/>
    <w:p w14:paraId="656947D3" w14:textId="77777777" w:rsidR="006F604B" w:rsidRDefault="006F604B" w:rsidP="0012045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252D88" w14:textId="77777777" w:rsidR="007D0E84" w:rsidRPr="00B4397F" w:rsidRDefault="00DB406A" w:rsidP="0012045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566737"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F597A"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Противопоказания</w:t>
      </w:r>
    </w:p>
    <w:p w14:paraId="494174D2" w14:textId="54522A0E" w:rsidR="00E76595" w:rsidRPr="00E76595" w:rsidRDefault="00E76595" w:rsidP="00E76595">
      <w:pPr>
        <w:keepLines/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E76595">
        <w:rPr>
          <w:rFonts w:ascii="Times New Roman" w:eastAsia="Times New Roman" w:hAnsi="Times New Roman"/>
          <w:sz w:val="24"/>
          <w:szCs w:val="24"/>
          <w:lang w:eastAsia="ru-RU"/>
        </w:rPr>
        <w:t xml:space="preserve">гиперчувствительность к активному веществу или к любому из вспомогательных веществ </w:t>
      </w:r>
      <w:r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лекарственного средства</w:t>
      </w:r>
      <w:r w:rsidRPr="00E76595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, перечисленных в разделе 6.1.</w:t>
      </w:r>
    </w:p>
    <w:p w14:paraId="6F2B71C8" w14:textId="1DD69DA2" w:rsidR="00E76595" w:rsidRPr="00DB3913" w:rsidRDefault="00E76595" w:rsidP="00E76595">
      <w:pPr>
        <w:keepLines/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DB3913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применение лекарственных средств, содержащих зверобой (см. раздел 4.5)</w:t>
      </w:r>
    </w:p>
    <w:p w14:paraId="70B8E929" w14:textId="77777777" w:rsidR="00E76595" w:rsidRPr="00DB3913" w:rsidRDefault="00E76595" w:rsidP="00E76595">
      <w:pPr>
        <w:keepLines/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B3913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детский и подростковый возраст до 18 лет</w:t>
      </w:r>
    </w:p>
    <w:p w14:paraId="2CFA057A" w14:textId="296FE3E7" w:rsidR="00F25C82" w:rsidRPr="00DB3913" w:rsidRDefault="00E76595" w:rsidP="005C7333">
      <w:pPr>
        <w:keepLines/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B3913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 xml:space="preserve">период беременности и лактации </w:t>
      </w:r>
    </w:p>
    <w:p w14:paraId="76D182F1" w14:textId="77777777" w:rsidR="00E76595" w:rsidRPr="00B4397F" w:rsidRDefault="00E76595" w:rsidP="00120459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616058" w14:textId="64C2441D" w:rsidR="00C80DBD" w:rsidRPr="00B4397F" w:rsidRDefault="00DB406A" w:rsidP="001204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9F72B0"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6006F" w:rsidRPr="00B4397F">
        <w:rPr>
          <w:rFonts w:ascii="Times New Roman" w:hAnsi="Times New Roman"/>
          <w:b/>
          <w:sz w:val="24"/>
          <w:szCs w:val="24"/>
          <w:lang w:bidi="ru-RU"/>
        </w:rPr>
        <w:t>Особые указания и меры предосторожности при применении</w:t>
      </w:r>
    </w:p>
    <w:p w14:paraId="3D4EB70B" w14:textId="77777777" w:rsidR="001C2554" w:rsidRPr="001C2554" w:rsidRDefault="001C2554" w:rsidP="001C2554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pacing w:val="-10"/>
          <w:sz w:val="24"/>
          <w:szCs w:val="24"/>
          <w:lang w:eastAsia="ru-RU"/>
        </w:rPr>
      </w:pPr>
      <w:bookmarkStart w:id="19" w:name="_Hlk143763191"/>
      <w:r w:rsidRPr="001C2554">
        <w:rPr>
          <w:rFonts w:ascii="Times New Roman" w:eastAsia="Times New Roman" w:hAnsi="Times New Roman"/>
          <w:bCs/>
          <w:i/>
          <w:color w:val="000000"/>
          <w:spacing w:val="-10"/>
          <w:sz w:val="24"/>
          <w:szCs w:val="24"/>
          <w:lang w:eastAsia="ru-RU"/>
        </w:rPr>
        <w:lastRenderedPageBreak/>
        <w:t xml:space="preserve">Женщины в период пре- и </w:t>
      </w:r>
      <w:proofErr w:type="spellStart"/>
      <w:r w:rsidRPr="001C2554">
        <w:rPr>
          <w:rFonts w:ascii="Times New Roman" w:eastAsia="Times New Roman" w:hAnsi="Times New Roman"/>
          <w:bCs/>
          <w:i/>
          <w:color w:val="000000"/>
          <w:spacing w:val="-10"/>
          <w:sz w:val="24"/>
          <w:szCs w:val="24"/>
          <w:lang w:eastAsia="ru-RU"/>
        </w:rPr>
        <w:t>перименопаузы</w:t>
      </w:r>
      <w:proofErr w:type="spellEnd"/>
    </w:p>
    <w:p w14:paraId="0FD0F764" w14:textId="163818DB" w:rsidR="001C2554" w:rsidRPr="001C2554" w:rsidRDefault="001C2554" w:rsidP="001C2554">
      <w:pPr>
        <w:keepLines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1C2554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назначении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1C2554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комбинации с ингибитором ароматазы женщинам в период пре- или </w:t>
      </w:r>
      <w:proofErr w:type="spellStart"/>
      <w:r w:rsidRPr="001C2554">
        <w:rPr>
          <w:rFonts w:ascii="Times New Roman" w:eastAsia="Times New Roman" w:hAnsi="Times New Roman"/>
          <w:sz w:val="24"/>
          <w:szCs w:val="24"/>
          <w:lang w:eastAsia="ru-RU"/>
        </w:rPr>
        <w:t>перименопаузы</w:t>
      </w:r>
      <w:proofErr w:type="spellEnd"/>
      <w:r w:rsidRPr="001C2554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обязательно проведение абляции/подавления функции яичников с помощью агониста ЛГРГ, что обусловлено механизмом действия ингибиторов ароматазы. Применение </w:t>
      </w:r>
      <w:proofErr w:type="spellStart"/>
      <w:r w:rsidRPr="001C2554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1C2554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комбинации с </w:t>
      </w:r>
      <w:proofErr w:type="spellStart"/>
      <w:r w:rsidRPr="001C2554">
        <w:rPr>
          <w:rFonts w:ascii="Times New Roman" w:eastAsia="Times New Roman" w:hAnsi="Times New Roman"/>
          <w:sz w:val="24"/>
          <w:szCs w:val="24"/>
          <w:lang w:eastAsia="ru-RU"/>
        </w:rPr>
        <w:t>фулвестрантом</w:t>
      </w:r>
      <w:proofErr w:type="spellEnd"/>
      <w:r w:rsidRPr="001C2554">
        <w:rPr>
          <w:rFonts w:ascii="Times New Roman" w:eastAsia="Times New Roman" w:hAnsi="Times New Roman"/>
          <w:sz w:val="24"/>
          <w:szCs w:val="24"/>
          <w:lang w:eastAsia="ru-RU"/>
        </w:rPr>
        <w:t xml:space="preserve"> у женщин в период пре- или </w:t>
      </w:r>
      <w:proofErr w:type="spellStart"/>
      <w:r w:rsidRPr="001C2554">
        <w:rPr>
          <w:rFonts w:ascii="Times New Roman" w:eastAsia="Times New Roman" w:hAnsi="Times New Roman"/>
          <w:sz w:val="24"/>
          <w:szCs w:val="24"/>
          <w:lang w:eastAsia="ru-RU"/>
        </w:rPr>
        <w:t>перименопаузы</w:t>
      </w:r>
      <w:proofErr w:type="spellEnd"/>
      <w:r w:rsidRPr="001C2554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изучалось только при одновременном применении агониста ЛГРГ.</w:t>
      </w:r>
    </w:p>
    <w:p w14:paraId="5EAF7B5D" w14:textId="723DF044" w:rsidR="001C2554" w:rsidRPr="001C2554" w:rsidRDefault="001C2554" w:rsidP="001C2554">
      <w:pPr>
        <w:keepLines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val="uk-UA" w:eastAsia="ru-RU"/>
        </w:rPr>
      </w:pPr>
      <w:r w:rsidRPr="001C255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Критическое </w:t>
      </w:r>
      <w:proofErr w:type="spellStart"/>
      <w:r w:rsidR="007D0AA7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висцеральное</w:t>
      </w:r>
      <w:proofErr w:type="spellEnd"/>
      <w:r w:rsidR="007D0AA7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 xml:space="preserve"> </w:t>
      </w:r>
      <w:proofErr w:type="spellStart"/>
      <w:r w:rsidR="007D0AA7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заболевание</w:t>
      </w:r>
      <w:proofErr w:type="spellEnd"/>
    </w:p>
    <w:p w14:paraId="0D1C75EE" w14:textId="5B2A9131" w:rsidR="001C2554" w:rsidRDefault="001C2554" w:rsidP="001C2554">
      <w:pPr>
        <w:keepLines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2554">
        <w:rPr>
          <w:rFonts w:ascii="Times New Roman" w:eastAsia="Times New Roman" w:hAnsi="Times New Roman"/>
          <w:sz w:val="24"/>
          <w:szCs w:val="24"/>
          <w:lang w:eastAsia="ru-RU"/>
        </w:rPr>
        <w:t xml:space="preserve">Эффективность и безопасность </w:t>
      </w:r>
      <w:proofErr w:type="spellStart"/>
      <w:r w:rsidRPr="001C2554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1C2554">
        <w:rPr>
          <w:rFonts w:ascii="Times New Roman" w:eastAsia="Times New Roman" w:hAnsi="Times New Roman"/>
          <w:sz w:val="24"/>
          <w:szCs w:val="24"/>
          <w:lang w:eastAsia="ru-RU"/>
        </w:rPr>
        <w:t xml:space="preserve"> не изучалась у пациентов с критическим </w:t>
      </w:r>
      <w:r w:rsidR="007D0AA7" w:rsidRPr="007D0AA7">
        <w:rPr>
          <w:rFonts w:ascii="Times New Roman" w:eastAsia="Times New Roman" w:hAnsi="Times New Roman"/>
          <w:sz w:val="24"/>
          <w:szCs w:val="24"/>
          <w:lang w:eastAsia="ru-RU"/>
        </w:rPr>
        <w:t>висцеральным</w:t>
      </w:r>
      <w:r w:rsidR="007D0AA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7D0AA7" w:rsidRPr="007D0AA7">
        <w:rPr>
          <w:rFonts w:ascii="Times New Roman" w:eastAsia="Times New Roman" w:hAnsi="Times New Roman"/>
          <w:sz w:val="24"/>
          <w:szCs w:val="24"/>
          <w:lang w:eastAsia="ru-RU"/>
        </w:rPr>
        <w:t>заболеванием</w:t>
      </w:r>
      <w:r w:rsidRPr="001C2554">
        <w:rPr>
          <w:rFonts w:ascii="Times New Roman" w:eastAsia="Times New Roman" w:hAnsi="Times New Roman"/>
          <w:sz w:val="24"/>
          <w:szCs w:val="24"/>
          <w:lang w:eastAsia="ru-RU"/>
        </w:rPr>
        <w:t xml:space="preserve"> (см. раздел 5.1).</w:t>
      </w:r>
    </w:p>
    <w:p w14:paraId="21008DD7" w14:textId="77777777" w:rsidR="007D0AA7" w:rsidRPr="007D0AA7" w:rsidRDefault="007D0AA7" w:rsidP="007D0AA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pacing w:val="-10"/>
          <w:sz w:val="24"/>
          <w:szCs w:val="24"/>
          <w:lang w:eastAsia="ru-RU"/>
        </w:rPr>
      </w:pPr>
      <w:r w:rsidRPr="007D0AA7">
        <w:rPr>
          <w:rFonts w:ascii="Times New Roman" w:eastAsia="Times New Roman" w:hAnsi="Times New Roman"/>
          <w:bCs/>
          <w:i/>
          <w:color w:val="000000"/>
          <w:spacing w:val="-10"/>
          <w:sz w:val="24"/>
          <w:szCs w:val="24"/>
          <w:lang w:eastAsia="ru-RU"/>
        </w:rPr>
        <w:t>Гематологические нарушения</w:t>
      </w:r>
    </w:p>
    <w:p w14:paraId="2D4E29D4" w14:textId="78B1FEF6" w:rsidR="007D0AA7" w:rsidRPr="007D0AA7" w:rsidRDefault="007D0AA7" w:rsidP="007D0AA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пациентов, у которых развивается </w:t>
      </w:r>
      <w:proofErr w:type="spellStart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>нейтропения</w:t>
      </w:r>
      <w:proofErr w:type="spellEnd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степени тяжести 3 или 4 рекомендуется прекращение приема препарата, снижение дозы или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отсрочка</w:t>
      </w:r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 начала циклов терапии. Необходимо осуществлять соответствующий мониторинг (см. разделы 4.2 и 4.8).</w:t>
      </w:r>
    </w:p>
    <w:p w14:paraId="2AA770C0" w14:textId="77777777" w:rsidR="007D0AA7" w:rsidRPr="007D0AA7" w:rsidRDefault="007D0AA7" w:rsidP="007D0AA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D0A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Интерстициальное заболевание легких (ИЗЛ)/</w:t>
      </w:r>
      <w:proofErr w:type="spellStart"/>
      <w:r w:rsidRPr="007D0AA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пневмонит</w:t>
      </w:r>
      <w:proofErr w:type="spellEnd"/>
    </w:p>
    <w:p w14:paraId="749D3B35" w14:textId="16279AD2" w:rsidR="007D0AA7" w:rsidRPr="007D0AA7" w:rsidRDefault="007D0AA7" w:rsidP="007D0AA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7D0AA7">
        <w:rPr>
          <w:rFonts w:ascii="Times New Roman" w:eastAsia="TimesNewRoman" w:hAnsi="Times New Roman"/>
          <w:sz w:val="24"/>
          <w:szCs w:val="24"/>
          <w:lang w:eastAsia="ru-RU"/>
        </w:rPr>
        <w:t xml:space="preserve">У пациентов, </w:t>
      </w:r>
      <w:r>
        <w:rPr>
          <w:rFonts w:ascii="Times New Roman" w:eastAsia="TimesNewRoman" w:hAnsi="Times New Roman"/>
          <w:sz w:val="24"/>
          <w:szCs w:val="24"/>
          <w:lang w:eastAsia="ru-RU"/>
        </w:rPr>
        <w:t>которые принимают</w:t>
      </w:r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 лечение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палбоциклибом</w:t>
      </w:r>
      <w:proofErr w:type="spellEnd"/>
      <w:r w:rsidRPr="007D0AA7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 xml:space="preserve"> </w:t>
      </w:r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7D0AA7">
        <w:rPr>
          <w:rFonts w:ascii="Times New Roman" w:eastAsia="TimesNewRoman" w:hAnsi="Times New Roman"/>
          <w:sz w:val="24"/>
          <w:szCs w:val="24"/>
          <w:lang w:eastAsia="ru-RU"/>
        </w:rPr>
        <w:t>комбинации</w:t>
      </w:r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 с эндокринной терапией</w:t>
      </w:r>
      <w:r w:rsidRPr="007D0AA7">
        <w:rPr>
          <w:rFonts w:ascii="Times New Roman" w:eastAsia="TimesNewRoman" w:hAnsi="Times New Roman"/>
          <w:sz w:val="24"/>
          <w:szCs w:val="24"/>
          <w:lang w:eastAsia="ru-RU"/>
        </w:rPr>
        <w:t xml:space="preserve">, могут наблюдаться тяжелые, опасные для жизни или смертельные случаи ИЗЛ и/или </w:t>
      </w:r>
      <w:proofErr w:type="spellStart"/>
      <w:r w:rsidRPr="007D0AA7">
        <w:rPr>
          <w:rFonts w:ascii="Times New Roman" w:eastAsia="TimesNewRoman" w:hAnsi="Times New Roman"/>
          <w:sz w:val="24"/>
          <w:szCs w:val="24"/>
          <w:lang w:eastAsia="ru-RU"/>
        </w:rPr>
        <w:t>пневмонит</w:t>
      </w:r>
      <w:proofErr w:type="spellEnd"/>
      <w:r w:rsidRPr="007D0AA7">
        <w:rPr>
          <w:rFonts w:ascii="Times New Roman" w:eastAsia="TimesNewRoman" w:hAnsi="Times New Roman"/>
          <w:sz w:val="24"/>
          <w:szCs w:val="24"/>
          <w:lang w:val="en-GB" w:eastAsia="ru-RU"/>
        </w:rPr>
        <w:t>a</w:t>
      </w:r>
      <w:r w:rsidRPr="007D0AA7">
        <w:rPr>
          <w:rFonts w:ascii="Times New Roman" w:eastAsia="TimesNewRoman" w:hAnsi="Times New Roman"/>
          <w:sz w:val="28"/>
          <w:szCs w:val="28"/>
          <w:lang w:eastAsia="ru-RU"/>
        </w:rPr>
        <w:t>.</w:t>
      </w:r>
    </w:p>
    <w:p w14:paraId="4EF548B4" w14:textId="55A2945E" w:rsidR="007D0AA7" w:rsidRPr="007D0AA7" w:rsidRDefault="007D0AA7" w:rsidP="007D0AA7">
      <w:pPr>
        <w:keepNext/>
        <w:keepLines/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В клинических исследованиях (PALOMA-1, PALOMA-2, PALOMA-3) </w:t>
      </w:r>
      <w:bookmarkStart w:id="20" w:name="_Hlk141176184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>у 1,4 %</w:t>
      </w:r>
      <w:bookmarkEnd w:id="20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 пациентов,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которые принимали лечение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палбоциклибом</w:t>
      </w:r>
      <w:proofErr w:type="spellEnd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bookmarkStart w:id="21" w:name="_Hlk141176139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>наблюдались</w:t>
      </w:r>
      <w:bookmarkEnd w:id="21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 ИЗЛ/</w:t>
      </w:r>
      <w:proofErr w:type="spellStart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>пневмонит</w:t>
      </w:r>
      <w:proofErr w:type="spellEnd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 любой степени тяжести, </w:t>
      </w:r>
      <w:bookmarkStart w:id="22" w:name="_Hlk141176162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>при этом у 0,1 % пациентов были зарегистрированы случаи степени тяжести 3, но случаев степени тяжести 4 и случаев со смертельным исходом зарегистрировано не было. Дополнительные случаи ИЗЛ/</w:t>
      </w:r>
      <w:proofErr w:type="spellStart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>пневмонита</w:t>
      </w:r>
      <w:proofErr w:type="spellEnd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были зарегистрированы при пострегистрационном применении препарата, в том числе случаи с летальным исходом </w:t>
      </w:r>
      <w:bookmarkEnd w:id="22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>(см. раздел 4.8).</w:t>
      </w:r>
    </w:p>
    <w:p w14:paraId="32F30353" w14:textId="5EC7734F" w:rsidR="007D0AA7" w:rsidRPr="007D0AA7" w:rsidRDefault="007D0AA7" w:rsidP="007D0AA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>Пациентов следует наблюдать на наличие симптомов со стороны легких, указывающих на ИЗЛ/</w:t>
      </w:r>
      <w:proofErr w:type="spellStart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>пневмонит</w:t>
      </w:r>
      <w:proofErr w:type="spellEnd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 (таких как гипоксия, кашель, одышка). </w:t>
      </w:r>
      <w:r w:rsidR="00E20FB9" w:rsidRPr="00E20FB9"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у пациента появились новые или </w:t>
      </w:r>
      <w:r w:rsidR="00E20FB9">
        <w:rPr>
          <w:rFonts w:ascii="Times New Roman" w:eastAsia="Times New Roman" w:hAnsi="Times New Roman"/>
          <w:sz w:val="24"/>
          <w:szCs w:val="24"/>
          <w:lang w:eastAsia="ru-RU"/>
        </w:rPr>
        <w:t>ухудшились</w:t>
      </w:r>
      <w:r w:rsidR="00E20FB9" w:rsidRPr="00E20FB9">
        <w:rPr>
          <w:rFonts w:ascii="Times New Roman" w:eastAsia="Times New Roman" w:hAnsi="Times New Roman"/>
          <w:sz w:val="24"/>
          <w:szCs w:val="24"/>
          <w:lang w:eastAsia="ru-RU"/>
        </w:rPr>
        <w:t xml:space="preserve"> уже существующие респираторные симптомы и подозревается развитие ИХЛ/</w:t>
      </w:r>
      <w:proofErr w:type="spellStart"/>
      <w:r w:rsidR="00E20FB9" w:rsidRPr="00E20FB9">
        <w:rPr>
          <w:rFonts w:ascii="Times New Roman" w:eastAsia="Times New Roman" w:hAnsi="Times New Roman"/>
          <w:sz w:val="24"/>
          <w:szCs w:val="24"/>
          <w:lang w:eastAsia="ru-RU"/>
        </w:rPr>
        <w:t>пневмонита</w:t>
      </w:r>
      <w:proofErr w:type="spellEnd"/>
      <w:r w:rsidR="00E20FB9" w:rsidRPr="00E20FB9">
        <w:rPr>
          <w:rFonts w:ascii="Times New Roman" w:eastAsia="Times New Roman" w:hAnsi="Times New Roman"/>
          <w:sz w:val="24"/>
          <w:szCs w:val="24"/>
          <w:lang w:eastAsia="ru-RU"/>
        </w:rPr>
        <w:t xml:space="preserve">, следует немедленно приостановить применение </w:t>
      </w:r>
      <w:proofErr w:type="spellStart"/>
      <w:r w:rsidR="00E20FB9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="00E20F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0FB9" w:rsidRPr="00E20FB9">
        <w:rPr>
          <w:rFonts w:ascii="Times New Roman" w:eastAsia="Times New Roman" w:hAnsi="Times New Roman"/>
          <w:sz w:val="24"/>
          <w:szCs w:val="24"/>
          <w:lang w:eastAsia="ru-RU"/>
        </w:rPr>
        <w:t>и направить пациента на обследование</w:t>
      </w:r>
      <w:r w:rsidR="00E20FB9">
        <w:rPr>
          <w:rFonts w:ascii="Open Sans" w:hAnsi="Open Sans" w:cs="Open Sans"/>
          <w:color w:val="101828"/>
          <w:sz w:val="21"/>
          <w:szCs w:val="21"/>
          <w:shd w:val="clear" w:color="auto" w:fill="FFFFFF"/>
        </w:rPr>
        <w:t>. </w:t>
      </w:r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 У пациентов с ИЗЛ или </w:t>
      </w:r>
      <w:proofErr w:type="spellStart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>пневмонитом</w:t>
      </w:r>
      <w:proofErr w:type="spellEnd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D0AA7">
        <w:rPr>
          <w:rFonts w:ascii="Times New Roman" w:eastAsia="TimesNewRoman" w:hAnsi="Times New Roman"/>
          <w:sz w:val="24"/>
          <w:szCs w:val="24"/>
          <w:lang w:eastAsia="ru-RU"/>
        </w:rPr>
        <w:t xml:space="preserve">тяжелой степени </w:t>
      </w:r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лечение </w:t>
      </w:r>
      <w:proofErr w:type="spellStart"/>
      <w:r w:rsidR="00E20FB9">
        <w:rPr>
          <w:rFonts w:ascii="Times New Roman" w:eastAsia="Times New Roman" w:hAnsi="Times New Roman"/>
          <w:sz w:val="24"/>
          <w:szCs w:val="24"/>
          <w:lang w:eastAsia="ru-RU"/>
        </w:rPr>
        <w:t>палбоциклибом</w:t>
      </w:r>
      <w:proofErr w:type="spellEnd"/>
      <w:r w:rsidRPr="007D0AA7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следует полностью прекратить (см. раздел 4.2).</w:t>
      </w:r>
    </w:p>
    <w:p w14:paraId="7AB3FB75" w14:textId="77777777" w:rsidR="00D41741" w:rsidRPr="00D41741" w:rsidRDefault="00D41741" w:rsidP="00D41741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pacing w:val="-10"/>
          <w:sz w:val="24"/>
          <w:szCs w:val="24"/>
          <w:lang w:eastAsia="ru-RU"/>
        </w:rPr>
      </w:pPr>
      <w:r w:rsidRPr="00D41741">
        <w:rPr>
          <w:rFonts w:ascii="Times New Roman" w:eastAsia="Times New Roman" w:hAnsi="Times New Roman"/>
          <w:bCs/>
          <w:i/>
          <w:color w:val="000000"/>
          <w:spacing w:val="-10"/>
          <w:sz w:val="24"/>
          <w:szCs w:val="24"/>
          <w:lang w:eastAsia="ru-RU"/>
        </w:rPr>
        <w:t>Инфекции</w:t>
      </w:r>
    </w:p>
    <w:p w14:paraId="40932277" w14:textId="345CBD5F" w:rsidR="00D41741" w:rsidRDefault="00D41741" w:rsidP="00D41741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 xml:space="preserve"> оказывает </w:t>
      </w:r>
      <w:proofErr w:type="spellStart"/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>миелосупрессивное</w:t>
      </w:r>
      <w:proofErr w:type="spellEnd"/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действие,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этому </w:t>
      </w:r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>возможна склонность пациент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 xml:space="preserve"> к развитию инфекций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14:paraId="77B5A79A" w14:textId="5873D13D" w:rsidR="00D41741" w:rsidRPr="00D41741" w:rsidRDefault="00D41741" w:rsidP="00D41741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рандомизированных клинических исследованиях у пациентов, </w:t>
      </w:r>
      <w:r w:rsidR="004C55FD"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которые принимали </w:t>
      </w:r>
      <w:proofErr w:type="spellStart"/>
      <w:r w:rsidR="004C55FD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 xml:space="preserve">, инфекции регистрировались чаще, чем у пациентов, получавших соответствующий препарат сравнения. </w:t>
      </w:r>
      <w:bookmarkStart w:id="23" w:name="_Hlk141176402"/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 xml:space="preserve">Инфекции степени тяжести 3 или 4 возникали соответственно у 5,6% и 0,9% пациентов, </w:t>
      </w:r>
      <w:r w:rsidR="004C55FD"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которые принимали </w:t>
      </w:r>
      <w:proofErr w:type="spellStart"/>
      <w:r w:rsidR="004C55FD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="004C55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 xml:space="preserve">в любых комбинациях </w:t>
      </w:r>
      <w:bookmarkEnd w:id="23"/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>(см. раздел 4.8).</w:t>
      </w:r>
    </w:p>
    <w:p w14:paraId="0EEBB795" w14:textId="396E445D" w:rsidR="00D41741" w:rsidRPr="00D41741" w:rsidRDefault="00D41741" w:rsidP="00D41741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 xml:space="preserve">У пациентов следует </w:t>
      </w:r>
      <w:r w:rsidR="004C55FD">
        <w:rPr>
          <w:rFonts w:ascii="Times New Roman" w:eastAsia="Times New Roman" w:hAnsi="Times New Roman"/>
          <w:sz w:val="24"/>
          <w:szCs w:val="24"/>
          <w:lang w:eastAsia="ru-RU"/>
        </w:rPr>
        <w:t>контролировать</w:t>
      </w:r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признаки и симптомы инфекции и </w:t>
      </w:r>
      <w:r w:rsidR="004C55FD">
        <w:rPr>
          <w:rFonts w:ascii="Times New Roman" w:eastAsia="Times New Roman" w:hAnsi="Times New Roman"/>
          <w:sz w:val="24"/>
          <w:szCs w:val="24"/>
          <w:lang w:eastAsia="ru-RU"/>
        </w:rPr>
        <w:t>лечить</w:t>
      </w:r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C55FD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r w:rsidR="00294D91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медицинскими </w:t>
      </w:r>
      <w:r w:rsidR="004C55FD">
        <w:rPr>
          <w:rFonts w:ascii="Times New Roman" w:eastAsia="Times New Roman" w:hAnsi="Times New Roman"/>
          <w:sz w:val="24"/>
          <w:szCs w:val="24"/>
          <w:lang w:eastAsia="ru-RU"/>
        </w:rPr>
        <w:t>рекомендациями</w:t>
      </w:r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 xml:space="preserve"> (см. раздел 4.2). </w:t>
      </w:r>
    </w:p>
    <w:p w14:paraId="03EE93B1" w14:textId="35936B9C" w:rsidR="00D41741" w:rsidRDefault="00D41741" w:rsidP="00D41741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 xml:space="preserve">Врач должен проинформировать пациентов о необходимости </w:t>
      </w:r>
      <w:r w:rsidR="004C55FD">
        <w:rPr>
          <w:rFonts w:ascii="Times New Roman" w:eastAsia="Times New Roman" w:hAnsi="Times New Roman"/>
          <w:sz w:val="24"/>
          <w:szCs w:val="24"/>
          <w:lang w:eastAsia="ru-RU"/>
        </w:rPr>
        <w:t>немедленно</w:t>
      </w:r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сообщать о любых </w:t>
      </w:r>
      <w:r w:rsidR="004C55FD">
        <w:rPr>
          <w:rFonts w:ascii="Times New Roman" w:eastAsia="Times New Roman" w:hAnsi="Times New Roman"/>
          <w:sz w:val="24"/>
          <w:szCs w:val="24"/>
          <w:lang w:eastAsia="ru-RU"/>
        </w:rPr>
        <w:t>случаях</w:t>
      </w:r>
      <w:r w:rsidRPr="00D41741">
        <w:rPr>
          <w:rFonts w:ascii="Times New Roman" w:eastAsia="Times New Roman" w:hAnsi="Times New Roman"/>
          <w:sz w:val="24"/>
          <w:szCs w:val="24"/>
          <w:lang w:eastAsia="ru-RU"/>
        </w:rPr>
        <w:t xml:space="preserve"> лихорадки.</w:t>
      </w:r>
    </w:p>
    <w:p w14:paraId="01A06549" w14:textId="77777777" w:rsidR="00294D91" w:rsidRPr="00294D91" w:rsidRDefault="00294D91" w:rsidP="00294D91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94D9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Венозная тромбоэмболия</w:t>
      </w:r>
    </w:p>
    <w:p w14:paraId="015A4138" w14:textId="1C666A08" w:rsidR="00294D91" w:rsidRPr="00294D91" w:rsidRDefault="00294D91" w:rsidP="00294D91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D91">
        <w:rPr>
          <w:rFonts w:ascii="Times New Roman" w:eastAsia="Times New Roman" w:hAnsi="Times New Roman"/>
          <w:sz w:val="24"/>
          <w:szCs w:val="24"/>
          <w:lang w:eastAsia="ru-RU"/>
        </w:rPr>
        <w:t xml:space="preserve">У пациентов,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которые принимали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294D91">
        <w:rPr>
          <w:rFonts w:ascii="Times New Roman" w:eastAsia="Times New Roman" w:hAnsi="Times New Roman"/>
          <w:sz w:val="24"/>
          <w:szCs w:val="24"/>
          <w:lang w:eastAsia="ru-RU"/>
        </w:rPr>
        <w:t>, регистрировались случаи венозной тромбоэмболии (см. раздел</w:t>
      </w:r>
      <w:r w:rsidRPr="00294D91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294D91">
        <w:rPr>
          <w:rFonts w:ascii="Times New Roman" w:eastAsia="Times New Roman" w:hAnsi="Times New Roman"/>
          <w:sz w:val="24"/>
          <w:szCs w:val="24"/>
          <w:lang w:eastAsia="ru-RU"/>
        </w:rPr>
        <w:t xml:space="preserve">4.8). Необходимо контролировать состояние пациентов на наличие признаков и симптомов тромбоза глубоких вен и легочной эмболии, а также лечить в соответствии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медицинскими </w:t>
      </w:r>
      <w:r w:rsidRPr="00294D91">
        <w:rPr>
          <w:rFonts w:ascii="Times New Roman" w:eastAsia="Times New Roman" w:hAnsi="Times New Roman"/>
          <w:sz w:val="24"/>
          <w:szCs w:val="24"/>
          <w:lang w:eastAsia="ru-RU"/>
        </w:rPr>
        <w:t>рекомендациями.</w:t>
      </w:r>
    </w:p>
    <w:p w14:paraId="0C2DB5EE" w14:textId="77777777" w:rsidR="00294D91" w:rsidRPr="00294D91" w:rsidRDefault="00294D91" w:rsidP="00294D91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pacing w:val="-10"/>
          <w:sz w:val="24"/>
          <w:szCs w:val="24"/>
          <w:lang w:eastAsia="ru-RU"/>
        </w:rPr>
      </w:pPr>
      <w:bookmarkStart w:id="24" w:name="_Hlk22679510"/>
      <w:r w:rsidRPr="00294D91">
        <w:rPr>
          <w:rFonts w:ascii="Times New Roman" w:eastAsia="Times New Roman" w:hAnsi="Times New Roman"/>
          <w:bCs/>
          <w:i/>
          <w:color w:val="000000"/>
          <w:spacing w:val="-10"/>
          <w:sz w:val="24"/>
          <w:szCs w:val="24"/>
          <w:lang w:eastAsia="ru-RU" w:bidi="ru-RU"/>
        </w:rPr>
        <w:t xml:space="preserve">Печеночная недостаточность </w:t>
      </w:r>
    </w:p>
    <w:p w14:paraId="50A92767" w14:textId="102AF608" w:rsidR="00294D91" w:rsidRPr="00294D91" w:rsidRDefault="007F468B" w:rsidP="00294D91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Палбоциклиб</w:t>
      </w:r>
      <w:proofErr w:type="spellEnd"/>
      <w:r w:rsidR="00294D91" w:rsidRPr="00294D91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следует с осторожностью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назначать</w:t>
      </w:r>
      <w:r w:rsidR="00294D91" w:rsidRPr="00294D91">
        <w:rPr>
          <w:rFonts w:ascii="Times New Roman" w:eastAsia="Times New Roman" w:hAnsi="Times New Roman"/>
          <w:sz w:val="24"/>
          <w:szCs w:val="24"/>
          <w:lang w:eastAsia="ru-RU"/>
        </w:rPr>
        <w:t xml:space="preserve"> пациент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</w:t>
      </w:r>
      <w:r w:rsidR="00294D91" w:rsidRPr="00294D91">
        <w:rPr>
          <w:rFonts w:ascii="Times New Roman" w:eastAsia="Times New Roman" w:hAnsi="Times New Roman"/>
          <w:sz w:val="24"/>
          <w:szCs w:val="24"/>
          <w:lang w:eastAsia="ru-RU"/>
        </w:rPr>
        <w:t xml:space="preserve"> со средней или тяжелой степенью печеночной недостаточности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с тщательным мониторингом</w:t>
      </w:r>
      <w:r w:rsidR="00294D91" w:rsidRPr="00294D9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признаков токсичности (см. разделы 4.2 и 5.2).</w:t>
      </w:r>
    </w:p>
    <w:p w14:paraId="04598040" w14:textId="77777777" w:rsidR="00294D91" w:rsidRPr="00294D91" w:rsidRDefault="00294D91" w:rsidP="00294D91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pacing w:val="-10"/>
          <w:sz w:val="24"/>
          <w:szCs w:val="24"/>
          <w:lang w:eastAsia="ru-RU"/>
        </w:rPr>
      </w:pPr>
      <w:r w:rsidRPr="00294D91">
        <w:rPr>
          <w:rFonts w:ascii="Times New Roman" w:eastAsia="Times New Roman" w:hAnsi="Times New Roman"/>
          <w:bCs/>
          <w:i/>
          <w:color w:val="000000"/>
          <w:spacing w:val="-10"/>
          <w:sz w:val="24"/>
          <w:szCs w:val="24"/>
          <w:lang w:eastAsia="ru-RU" w:bidi="ru-RU"/>
        </w:rPr>
        <w:t xml:space="preserve">Почечная недостаточность </w:t>
      </w:r>
    </w:p>
    <w:p w14:paraId="7899C4F4" w14:textId="66D03E60" w:rsidR="00294D91" w:rsidRDefault="007F468B" w:rsidP="00294D91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="00294D91" w:rsidRPr="00294D91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следует с осторожностью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назначать</w:t>
      </w:r>
      <w:r w:rsidR="00294D91" w:rsidRPr="00294D91">
        <w:rPr>
          <w:rFonts w:ascii="Times New Roman" w:eastAsia="Times New Roman" w:hAnsi="Times New Roman"/>
          <w:sz w:val="24"/>
          <w:szCs w:val="24"/>
          <w:lang w:eastAsia="ru-RU"/>
        </w:rPr>
        <w:t xml:space="preserve">  пациент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</w:t>
      </w:r>
      <w:proofErr w:type="gramEnd"/>
      <w:r w:rsidR="00294D91" w:rsidRPr="00294D91">
        <w:rPr>
          <w:rFonts w:ascii="Times New Roman" w:eastAsia="Times New Roman" w:hAnsi="Times New Roman"/>
          <w:sz w:val="24"/>
          <w:szCs w:val="24"/>
          <w:lang w:eastAsia="ru-RU"/>
        </w:rPr>
        <w:t xml:space="preserve"> со средней или тяжелой степенью почечной недостаточности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F46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тщательным мониторингом</w:t>
      </w:r>
      <w:r w:rsidRPr="00294D9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признаков токсичности</w:t>
      </w:r>
      <w:r w:rsidR="00294D91" w:rsidRPr="00294D91">
        <w:rPr>
          <w:rFonts w:ascii="Times New Roman" w:eastAsia="Times New Roman" w:hAnsi="Times New Roman"/>
          <w:sz w:val="24"/>
          <w:szCs w:val="24"/>
          <w:lang w:eastAsia="ru-RU"/>
        </w:rPr>
        <w:t xml:space="preserve"> (см. разделы 4.2 и 5.2).</w:t>
      </w:r>
    </w:p>
    <w:p w14:paraId="49CC31DD" w14:textId="77777777" w:rsidR="007F468B" w:rsidRPr="007F468B" w:rsidRDefault="007F468B" w:rsidP="007F46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color w:val="000000"/>
          <w:spacing w:val="-10"/>
          <w:sz w:val="24"/>
          <w:szCs w:val="24"/>
          <w:lang w:eastAsia="ru-RU"/>
        </w:rPr>
      </w:pPr>
      <w:r w:rsidRPr="007F468B">
        <w:rPr>
          <w:rFonts w:ascii="Times New Roman" w:eastAsia="Times New Roman" w:hAnsi="Times New Roman"/>
          <w:bCs/>
          <w:i/>
          <w:color w:val="000000"/>
          <w:spacing w:val="-10"/>
          <w:sz w:val="24"/>
          <w:szCs w:val="24"/>
          <w:lang w:eastAsia="ru-RU"/>
        </w:rPr>
        <w:t>Одновременное применение с ингибиторами или индукторами CYP3A4</w:t>
      </w:r>
    </w:p>
    <w:p w14:paraId="39A1CFB1" w14:textId="6D1CD96B" w:rsidR="007F468B" w:rsidRPr="007F468B" w:rsidRDefault="007F468B" w:rsidP="007F46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468B">
        <w:rPr>
          <w:rFonts w:ascii="Times New Roman" w:eastAsia="Times New Roman" w:hAnsi="Times New Roman"/>
          <w:sz w:val="24"/>
          <w:szCs w:val="24"/>
          <w:lang w:eastAsia="ru-RU"/>
        </w:rPr>
        <w:t xml:space="preserve">Сильные ингибиторы CYP3A4 могут привести к повышению токсичности (см. раздел 4.5).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Следует</w:t>
      </w:r>
      <w:r w:rsidRPr="007F468B">
        <w:rPr>
          <w:rFonts w:ascii="Times New Roman" w:eastAsia="Times New Roman" w:hAnsi="Times New Roman"/>
          <w:sz w:val="24"/>
          <w:szCs w:val="24"/>
          <w:lang w:eastAsia="ru-RU"/>
        </w:rPr>
        <w:t xml:space="preserve"> избегать одновременного применения сильных ингибиторов CYP3A во время терапии </w:t>
      </w:r>
      <w:proofErr w:type="spellStart"/>
      <w:r w:rsidRPr="007F468B">
        <w:rPr>
          <w:rFonts w:ascii="Times New Roman" w:eastAsia="Times New Roman" w:hAnsi="Times New Roman"/>
          <w:sz w:val="24"/>
          <w:szCs w:val="24"/>
          <w:lang w:eastAsia="ru-RU"/>
        </w:rPr>
        <w:t>палбоциклибом</w:t>
      </w:r>
      <w:proofErr w:type="spellEnd"/>
      <w:r w:rsidRPr="007F468B">
        <w:rPr>
          <w:rFonts w:ascii="Times New Roman" w:eastAsia="Times New Roman" w:hAnsi="Times New Roman"/>
          <w:sz w:val="24"/>
          <w:szCs w:val="24"/>
          <w:lang w:eastAsia="ru-RU"/>
        </w:rPr>
        <w:t xml:space="preserve">. Возможность одновременного применения следует рассматривать только после тщательной оценки потенциальной пользы и рисков. Если нельзя избежать одновременного назначения сильных ингибиторов CYP3A, дозу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7F468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следует снизить до 75 мг один раз в сутки. Если одновременное применение сильного ингибитора прекращено, следует повысить дозу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F468B">
        <w:rPr>
          <w:rFonts w:ascii="Times New Roman" w:eastAsia="Times New Roman" w:hAnsi="Times New Roman"/>
          <w:sz w:val="24"/>
          <w:szCs w:val="24"/>
          <w:lang w:eastAsia="ru-RU"/>
        </w:rPr>
        <w:t>(по истечении 3–5 периодов полувыведения ингибитора) до дозы, которую пациент принимал до начала терапии сильным ингибитором CYP3A (см. раздел 4.5).</w:t>
      </w:r>
    </w:p>
    <w:p w14:paraId="0FA97C11" w14:textId="44A50298" w:rsidR="007F468B" w:rsidRDefault="009B03CD" w:rsidP="007F468B">
      <w:pPr>
        <w:keepNext/>
        <w:keepLines/>
        <w:spacing w:after="0" w:line="240" w:lineRule="auto"/>
        <w:contextualSpacing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С</w:t>
      </w:r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овместно</w:t>
      </w:r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е</w:t>
      </w:r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применении индуктора</w:t>
      </w:r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</w:t>
      </w:r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CYP3</w:t>
      </w:r>
      <w:r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A </w:t>
      </w:r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может привести к снижению экспозиции </w:t>
      </w:r>
      <w:proofErr w:type="spellStart"/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палбоциклиба</w:t>
      </w:r>
      <w:proofErr w:type="spellEnd"/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</w:t>
      </w:r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и, </w:t>
      </w:r>
      <w:proofErr w:type="gramStart"/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следовательно</w:t>
      </w:r>
      <w:proofErr w:type="gramEnd"/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к </w:t>
      </w:r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риск</w:t>
      </w:r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у</w:t>
      </w:r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отсутствия</w:t>
      </w:r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эффективности. </w:t>
      </w:r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Поэтому</w:t>
      </w:r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необходимо избегать одновременного применения </w:t>
      </w:r>
      <w:proofErr w:type="spellStart"/>
      <w:r w:rsidR="007F468B" w:rsidRPr="007F468B">
        <w:rPr>
          <w:rFonts w:ascii="Times New Roman" w:eastAsia="Times New Roman" w:hAnsi="Times New Roman" w:cs="Arial"/>
          <w:bCs/>
          <w:color w:val="000000"/>
          <w:kern w:val="32"/>
          <w:sz w:val="24"/>
          <w:szCs w:val="24"/>
          <w:lang w:eastAsia="ru-RU"/>
        </w:rPr>
        <w:t>палбоциклиба</w:t>
      </w:r>
      <w:proofErr w:type="spellEnd"/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и сильных индукторов CYP3A4. При </w:t>
      </w:r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совместном</w:t>
      </w:r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применении </w:t>
      </w:r>
      <w:proofErr w:type="spellStart"/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палбоциклиба</w:t>
      </w:r>
      <w:proofErr w:type="spellEnd"/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с</w:t>
      </w:r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умеренны</w:t>
      </w:r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ми</w:t>
      </w:r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индуктор</w:t>
      </w:r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ами</w:t>
      </w:r>
      <w:r w:rsidR="007F468B" w:rsidRPr="007F468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CYP3A коррекция дозы не требуется (см. раздел 4.5).</w:t>
      </w:r>
    </w:p>
    <w:p w14:paraId="7531942A" w14:textId="69E547BC" w:rsidR="00D04637" w:rsidRPr="00D04637" w:rsidRDefault="00D04637" w:rsidP="00D04637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637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Женщины</w:t>
      </w:r>
      <w:r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 xml:space="preserve"> репродуктивного возраста </w:t>
      </w:r>
      <w:r w:rsidRPr="00D04637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или их партнеры</w:t>
      </w:r>
    </w:p>
    <w:p w14:paraId="0A0E019A" w14:textId="305A9C98" w:rsidR="00D04637" w:rsidRPr="00D04637" w:rsidRDefault="00D04637" w:rsidP="00D04637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D04637">
        <w:rPr>
          <w:rFonts w:ascii="Times New Roman" w:eastAsia="Times New Roman" w:hAnsi="Times New Roman"/>
          <w:sz w:val="24"/>
          <w:szCs w:val="24"/>
          <w:lang w:eastAsia="ru-RU"/>
        </w:rPr>
        <w:t>Женщины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репродуктивного возраста</w:t>
      </w:r>
      <w:r w:rsidRPr="00D04637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их партнеры мужского пола должны использовать высокоэффективные методы контрацепции </w:t>
      </w:r>
      <w:bookmarkStart w:id="25" w:name="_Hlk141176541"/>
      <w:r w:rsidRPr="00D04637">
        <w:rPr>
          <w:rFonts w:ascii="Times New Roman" w:eastAsia="Times New Roman" w:hAnsi="Times New Roman"/>
          <w:sz w:val="24"/>
          <w:szCs w:val="24"/>
          <w:lang w:eastAsia="ru-RU"/>
        </w:rPr>
        <w:t xml:space="preserve">во время приема </w:t>
      </w:r>
      <w:bookmarkEnd w:id="25"/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D04637">
        <w:rPr>
          <w:rFonts w:ascii="Times New Roman" w:eastAsia="Times New Roman" w:hAnsi="Times New Roman"/>
          <w:sz w:val="24"/>
          <w:szCs w:val="24"/>
          <w:lang w:eastAsia="ru-RU"/>
        </w:rPr>
        <w:t xml:space="preserve"> (см. раздел 4.6). </w:t>
      </w:r>
    </w:p>
    <w:p w14:paraId="5345B2D7" w14:textId="7F08C2A9" w:rsidR="00AF514C" w:rsidRPr="00AF514C" w:rsidRDefault="00AF514C" w:rsidP="00D0463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highlight w:val="yellow"/>
          <w:lang w:eastAsia="ru-RU"/>
        </w:rPr>
      </w:pPr>
      <w:bookmarkStart w:id="26" w:name="_Hlk135818279"/>
    </w:p>
    <w:p w14:paraId="4530972D" w14:textId="44F3AD21" w:rsidR="00D04637" w:rsidRPr="00AF514C" w:rsidRDefault="00D04637" w:rsidP="00D0463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F514C">
        <w:rPr>
          <w:rFonts w:ascii="Times New Roman" w:eastAsia="Times New Roman" w:hAnsi="Times New Roman"/>
          <w:i/>
          <w:sz w:val="24"/>
          <w:szCs w:val="24"/>
          <w:lang w:eastAsia="ru-RU"/>
        </w:rPr>
        <w:t>Натрий</w:t>
      </w:r>
    </w:p>
    <w:p w14:paraId="7424652C" w14:textId="77777777" w:rsidR="00D04637" w:rsidRPr="00D04637" w:rsidRDefault="00D04637" w:rsidP="00D0463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514C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лекарственный препарат содержит менее 1 </w:t>
      </w:r>
      <w:proofErr w:type="spellStart"/>
      <w:r w:rsidRPr="00AF514C">
        <w:rPr>
          <w:rFonts w:ascii="Times New Roman" w:eastAsia="Times New Roman" w:hAnsi="Times New Roman"/>
          <w:sz w:val="24"/>
          <w:szCs w:val="24"/>
          <w:lang w:eastAsia="ru-RU"/>
        </w:rPr>
        <w:t>ммоль</w:t>
      </w:r>
      <w:proofErr w:type="spellEnd"/>
      <w:r w:rsidRPr="00AF514C">
        <w:rPr>
          <w:rFonts w:ascii="Times New Roman" w:eastAsia="Times New Roman" w:hAnsi="Times New Roman"/>
          <w:sz w:val="24"/>
          <w:szCs w:val="24"/>
          <w:lang w:eastAsia="ru-RU"/>
        </w:rPr>
        <w:t xml:space="preserve"> (23 мг) натрия на капсулу, то есть практически не содержит натрий.</w:t>
      </w:r>
    </w:p>
    <w:bookmarkEnd w:id="26"/>
    <w:p w14:paraId="09614F73" w14:textId="77777777" w:rsidR="00D04637" w:rsidRPr="007F468B" w:rsidRDefault="00D04637" w:rsidP="007F468B">
      <w:pPr>
        <w:keepNext/>
        <w:keepLines/>
        <w:spacing w:after="0" w:line="240" w:lineRule="auto"/>
        <w:contextualSpacing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</w:p>
    <w:bookmarkEnd w:id="19"/>
    <w:bookmarkEnd w:id="24"/>
    <w:p w14:paraId="0AB1C7C7" w14:textId="597FBF75" w:rsidR="00D91045" w:rsidRPr="00B4397F" w:rsidRDefault="00DB406A" w:rsidP="0012045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27" w:name="2175220271"/>
      <w:r w:rsidR="0056006F"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Взаимодействия с другими лекарственными препарата</w:t>
      </w:r>
      <w:r w:rsidR="004C44BE"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ми и другие виды взаимодействия</w:t>
      </w:r>
    </w:p>
    <w:bookmarkEnd w:id="27"/>
    <w:p w14:paraId="526110F0" w14:textId="1228FA1A" w:rsidR="008E145D" w:rsidRPr="008E145D" w:rsidRDefault="008E145D" w:rsidP="008E145D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proofErr w:type="spellStart"/>
      <w:r w:rsidRPr="008E145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Палбоциклиб</w:t>
      </w:r>
      <w:proofErr w:type="spellEnd"/>
      <w:r w:rsidRPr="008E145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главным образом </w:t>
      </w:r>
      <w:proofErr w:type="spellStart"/>
      <w:r w:rsidRPr="008E145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метаболизируется</w:t>
      </w:r>
      <w:proofErr w:type="spellEnd"/>
      <w:r w:rsidRPr="008E145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изоферментом цитохрома CYP3A и ферментом </w:t>
      </w:r>
      <w:proofErr w:type="spellStart"/>
      <w:r w:rsidRPr="008E145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сульфотрансферазой</w:t>
      </w:r>
      <w:proofErr w:type="spellEnd"/>
      <w:r w:rsidRPr="008E145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(SULT) SULT2A1. </w:t>
      </w:r>
      <w:proofErr w:type="spellStart"/>
      <w:r w:rsidRPr="008E145D">
        <w:rPr>
          <w:rFonts w:ascii="Times New Roman" w:eastAsia="Times New Roman" w:hAnsi="Times New Roman"/>
          <w:i/>
          <w:iCs/>
          <w:spacing w:val="-3"/>
          <w:sz w:val="24"/>
          <w:szCs w:val="24"/>
          <w:lang w:eastAsia="ru-RU"/>
        </w:rPr>
        <w:t>In</w:t>
      </w:r>
      <w:proofErr w:type="spellEnd"/>
      <w:r w:rsidRPr="008E145D">
        <w:rPr>
          <w:rFonts w:ascii="Times New Roman" w:eastAsia="Times New Roman" w:hAnsi="Times New Roman"/>
          <w:i/>
          <w:iCs/>
          <w:spacing w:val="-3"/>
          <w:sz w:val="24"/>
          <w:szCs w:val="24"/>
          <w:lang w:eastAsia="ru-RU"/>
        </w:rPr>
        <w:t xml:space="preserve"> </w:t>
      </w:r>
      <w:proofErr w:type="spellStart"/>
      <w:r w:rsidRPr="008E145D">
        <w:rPr>
          <w:rFonts w:ascii="Times New Roman" w:eastAsia="Times New Roman" w:hAnsi="Times New Roman"/>
          <w:i/>
          <w:iCs/>
          <w:spacing w:val="-3"/>
          <w:sz w:val="24"/>
          <w:szCs w:val="24"/>
          <w:lang w:eastAsia="ru-RU"/>
        </w:rPr>
        <w:t>vivo</w:t>
      </w:r>
      <w:proofErr w:type="spellEnd"/>
      <w:r w:rsidRPr="008E145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</w:t>
      </w:r>
      <w:proofErr w:type="spellStart"/>
      <w:r w:rsidRPr="008E145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палбоциклиб</w:t>
      </w:r>
      <w:proofErr w:type="spellEnd"/>
      <w:r w:rsidRPr="008E145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является слабым ингибитором CYP3</w:t>
      </w:r>
      <w:proofErr w:type="gramStart"/>
      <w:r w:rsidRPr="008E145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A,  его</w:t>
      </w:r>
      <w:proofErr w:type="gramEnd"/>
      <w:r w:rsidRPr="008E145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ингибирующая активность зависит от времени.</w:t>
      </w:r>
    </w:p>
    <w:p w14:paraId="5DAC125E" w14:textId="77777777" w:rsidR="008E145D" w:rsidRPr="008E145D" w:rsidRDefault="008E145D" w:rsidP="008E145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pacing w:val="-10"/>
          <w:sz w:val="24"/>
          <w:szCs w:val="24"/>
          <w:u w:val="single"/>
          <w:lang w:eastAsia="ru-RU"/>
        </w:rPr>
      </w:pPr>
      <w:r w:rsidRPr="008E145D">
        <w:rPr>
          <w:rFonts w:ascii="Times New Roman" w:eastAsia="Times New Roman" w:hAnsi="Times New Roman"/>
          <w:bCs/>
          <w:color w:val="000000"/>
          <w:spacing w:val="-10"/>
          <w:sz w:val="24"/>
          <w:szCs w:val="24"/>
          <w:u w:val="single"/>
          <w:lang w:eastAsia="ru-RU"/>
        </w:rPr>
        <w:t xml:space="preserve">Влияние прочих лекарственных препаратов на фармакокинетику </w:t>
      </w:r>
      <w:proofErr w:type="spellStart"/>
      <w:r w:rsidRPr="008E145D">
        <w:rPr>
          <w:rFonts w:ascii="Times New Roman" w:eastAsia="Times New Roman" w:hAnsi="Times New Roman"/>
          <w:bCs/>
          <w:color w:val="000000"/>
          <w:spacing w:val="-10"/>
          <w:sz w:val="24"/>
          <w:szCs w:val="24"/>
          <w:u w:val="single"/>
          <w:lang w:eastAsia="ru-RU"/>
        </w:rPr>
        <w:t>палбоциклиба</w:t>
      </w:r>
      <w:proofErr w:type="spellEnd"/>
    </w:p>
    <w:p w14:paraId="2D4979FD" w14:textId="77777777" w:rsidR="008E145D" w:rsidRPr="008E145D" w:rsidRDefault="008E145D" w:rsidP="008E145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F514C">
        <w:rPr>
          <w:rFonts w:ascii="Times New Roman" w:eastAsia="Times New Roman" w:hAnsi="Times New Roman"/>
          <w:i/>
          <w:sz w:val="24"/>
          <w:szCs w:val="24"/>
          <w:lang w:eastAsia="ru-RU"/>
        </w:rPr>
        <w:t>Влияние ингибиторов CYP3A</w:t>
      </w:r>
    </w:p>
    <w:p w14:paraId="530FF35B" w14:textId="2900E725" w:rsidR="008E145D" w:rsidRPr="008E145D" w:rsidRDefault="008E145D" w:rsidP="008E145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Одновременное применение многократных доз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итраконазола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200 мг с однократной дозой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125 </w:t>
      </w:r>
      <w:proofErr w:type="gram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мг  увеличивало</w:t>
      </w:r>
      <w:proofErr w:type="gram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общее воздействия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AUC</w:t>
      </w:r>
      <w:r w:rsidRPr="008E145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inf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) и пиковой концентрации (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C</w:t>
      </w:r>
      <w:r w:rsidRPr="008E145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max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) приблизительно на 87 % и 34 %, соответственно, в сравнении с однократной дозой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125 мг в качестве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монотерапии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25F7DE80" w14:textId="77777777" w:rsidR="008E145D" w:rsidRPr="008E145D" w:rsidRDefault="008E145D" w:rsidP="008E145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Следует избегать одновременного применения сильных ингибиторов CYP3A, включая: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кларитромицин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индинавир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итраконазол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кетоконазол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лопинавир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ритонавир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нефазодон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нелфинавир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позаконазол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саквинавир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телапревир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телитромицин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вориконазол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и грейпфрут или грейпфрутовый сок (см. разделы 4.2 и 4.4).</w:t>
      </w:r>
    </w:p>
    <w:p w14:paraId="311F9251" w14:textId="77777777" w:rsidR="008E145D" w:rsidRPr="008E145D" w:rsidRDefault="008E145D" w:rsidP="008E145D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При применении слабых и умеренных ингибиторов CYP3A коррекция дозы не требуется.</w:t>
      </w:r>
    </w:p>
    <w:p w14:paraId="47BD1987" w14:textId="77777777" w:rsidR="008E145D" w:rsidRPr="008E145D" w:rsidRDefault="008E145D" w:rsidP="008E145D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E145D">
        <w:rPr>
          <w:rFonts w:ascii="Times New Roman" w:eastAsia="Times New Roman" w:hAnsi="Times New Roman"/>
          <w:i/>
          <w:sz w:val="24"/>
          <w:szCs w:val="24"/>
          <w:lang w:eastAsia="ru-RU"/>
        </w:rPr>
        <w:t>Влияние индукторов CYP3A</w:t>
      </w:r>
    </w:p>
    <w:p w14:paraId="3C893772" w14:textId="7CD262EE" w:rsidR="008E145D" w:rsidRPr="008E145D" w:rsidRDefault="008E145D" w:rsidP="008E145D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Одновременное применение многократных доз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рифампицина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600 мг и однократной дозы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125 мг </w:t>
      </w:r>
      <w:r w:rsidR="00B006BF">
        <w:rPr>
          <w:rFonts w:ascii="Times New Roman" w:eastAsia="Times New Roman" w:hAnsi="Times New Roman"/>
          <w:sz w:val="24"/>
          <w:szCs w:val="24"/>
          <w:lang w:eastAsia="ru-RU"/>
        </w:rPr>
        <w:t>снижало показатели</w:t>
      </w:r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AUC</w:t>
      </w:r>
      <w:r w:rsidRPr="008E145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inf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C</w:t>
      </w:r>
      <w:r w:rsidRPr="008E145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max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на 85 % и 70 %, соответственно, в сравнении с однократной дозой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125 мг в качестве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монотерапии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720DD5D" w14:textId="04B4FA4E" w:rsidR="008E145D" w:rsidRPr="008E145D" w:rsidRDefault="008E145D" w:rsidP="008E145D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Следует избегать одновременного применения сильных индукторов CYP3A, включая: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карбамазепин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энзалутамид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, фенитоин, </w:t>
      </w:r>
      <w:proofErr w:type="spellStart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рифампицин</w:t>
      </w:r>
      <w:proofErr w:type="spellEnd"/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и зверобой (см. разделы 4.3 и 4.4).</w:t>
      </w:r>
    </w:p>
    <w:p w14:paraId="2E7FE61D" w14:textId="26120785" w:rsidR="00B006BF" w:rsidRDefault="00540405" w:rsidP="008E145D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>Совместное</w:t>
      </w:r>
      <w:proofErr w:type="spellEnd"/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применение многократных </w:t>
      </w:r>
      <w:r w:rsidR="00B006BF">
        <w:rPr>
          <w:rFonts w:ascii="Times New Roman" w:eastAsia="Times New Roman" w:hAnsi="Times New Roman"/>
          <w:sz w:val="24"/>
          <w:szCs w:val="24"/>
          <w:lang w:eastAsia="ru-RU"/>
        </w:rPr>
        <w:t>ежедневных</w:t>
      </w:r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доз </w:t>
      </w:r>
      <w:proofErr w:type="spellStart"/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>модафинила</w:t>
      </w:r>
      <w:proofErr w:type="spellEnd"/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400 мг</w:t>
      </w:r>
      <w:r w:rsidR="00B006B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умеренного индуктора CYP3A</w:t>
      </w:r>
      <w:r w:rsidR="00B006BF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однократной доз</w:t>
      </w:r>
      <w:r w:rsidR="00B006BF">
        <w:rPr>
          <w:rFonts w:ascii="Times New Roman" w:eastAsia="Times New Roman" w:hAnsi="Times New Roman"/>
          <w:sz w:val="24"/>
          <w:szCs w:val="24"/>
          <w:lang w:eastAsia="ru-RU"/>
        </w:rPr>
        <w:t xml:space="preserve">ой </w:t>
      </w:r>
      <w:proofErr w:type="spellStart"/>
      <w:r w:rsidR="00B006BF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125 мг </w:t>
      </w:r>
      <w:r w:rsidR="00B006BF">
        <w:rPr>
          <w:rFonts w:ascii="Times New Roman" w:eastAsia="Times New Roman" w:hAnsi="Times New Roman"/>
          <w:sz w:val="24"/>
          <w:szCs w:val="24"/>
          <w:lang w:eastAsia="ru-RU"/>
        </w:rPr>
        <w:t>снижало показатели</w:t>
      </w:r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>AUC</w:t>
      </w:r>
      <w:r w:rsidR="008E145D" w:rsidRPr="008E145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inf</w:t>
      </w:r>
      <w:proofErr w:type="spellEnd"/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>C</w:t>
      </w:r>
      <w:r w:rsidR="008E145D" w:rsidRPr="008E145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max</w:t>
      </w:r>
      <w:proofErr w:type="spellEnd"/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на 32 % и 11 %, соответственно, в сравнении с однократной дозой </w:t>
      </w:r>
      <w:proofErr w:type="spellStart"/>
      <w:r w:rsidR="00B006BF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 125 мг в качестве </w:t>
      </w:r>
      <w:proofErr w:type="spellStart"/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>монотерапии</w:t>
      </w:r>
      <w:proofErr w:type="spellEnd"/>
      <w:r w:rsidR="008E145D" w:rsidRPr="008E145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42D92788" w14:textId="57D82712" w:rsidR="008E145D" w:rsidRDefault="008E145D" w:rsidP="006673B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45D">
        <w:rPr>
          <w:rFonts w:ascii="Times New Roman" w:eastAsia="Times New Roman" w:hAnsi="Times New Roman"/>
          <w:sz w:val="24"/>
          <w:szCs w:val="24"/>
          <w:lang w:eastAsia="ru-RU"/>
        </w:rPr>
        <w:t>При применении умеренных индукторов CYP3A коррекция дозы не требуется (см. раздел 4.4).</w:t>
      </w:r>
    </w:p>
    <w:p w14:paraId="274C07DE" w14:textId="77777777" w:rsidR="006673B8" w:rsidRPr="006673B8" w:rsidRDefault="006673B8" w:rsidP="006673B8">
      <w:pPr>
        <w:keepNext/>
        <w:keepLine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Cs/>
          <w:color w:val="000000"/>
          <w:spacing w:val="-10"/>
          <w:sz w:val="24"/>
          <w:szCs w:val="24"/>
          <w:u w:val="single"/>
          <w:lang w:eastAsia="ru-RU"/>
        </w:rPr>
      </w:pPr>
      <w:r w:rsidRPr="006673B8">
        <w:rPr>
          <w:rFonts w:ascii="Times New Roman" w:eastAsia="Times New Roman" w:hAnsi="Times New Roman"/>
          <w:bCs/>
          <w:iCs/>
          <w:color w:val="000000"/>
          <w:spacing w:val="-10"/>
          <w:sz w:val="24"/>
          <w:szCs w:val="24"/>
          <w:u w:val="single"/>
          <w:lang w:eastAsia="ru-RU"/>
        </w:rPr>
        <w:t xml:space="preserve">Влияние средств, снижающих уровень кислотности </w:t>
      </w:r>
    </w:p>
    <w:p w14:paraId="2971669E" w14:textId="1E949BE9" w:rsidR="0050470E" w:rsidRPr="00BE7054" w:rsidRDefault="0050470E" w:rsidP="0050470E">
      <w:pPr>
        <w:keepNext/>
        <w:keepLine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8" w:name="_Hlk193794856"/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В условиях совместного применения натощак одной таблетки </w:t>
      </w:r>
      <w:proofErr w:type="spellStart"/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>палбоциклибу</w:t>
      </w:r>
      <w:proofErr w:type="spellEnd"/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в дозе 125 мг и многократных доз ингибитора протонной помпы (ИПП) </w:t>
      </w:r>
      <w:proofErr w:type="spellStart"/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>рабепразола</w:t>
      </w:r>
      <w:proofErr w:type="spellEnd"/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не </w:t>
      </w:r>
      <w:proofErr w:type="spellStart"/>
      <w:r w:rsidR="006E6E7D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>оказал</w:t>
      </w:r>
      <w:proofErr w:type="spellEnd"/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влияния на уровень и скорость </w:t>
      </w:r>
      <w:r w:rsidR="006E6E7D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и </w:t>
      </w:r>
      <w:r w:rsidR="006E6E7D" w:rsidRPr="002F0D11">
        <w:rPr>
          <w:rFonts w:ascii="Times New Roman" w:eastAsia="Times New Roman" w:hAnsi="Times New Roman"/>
          <w:sz w:val="24"/>
          <w:szCs w:val="24"/>
          <w:lang w:eastAsia="ru-RU"/>
        </w:rPr>
        <w:t>степень</w:t>
      </w:r>
      <w:r w:rsidR="006E6E7D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абсорбции </w:t>
      </w:r>
      <w:proofErr w:type="spellStart"/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E7054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в </w:t>
      </w:r>
      <w:proofErr w:type="spellStart"/>
      <w:r w:rsidR="00BE7054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>сравнении</w:t>
      </w:r>
      <w:proofErr w:type="spellEnd"/>
      <w:r w:rsidR="00BE7054" w:rsidRPr="002F0D1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с</w:t>
      </w:r>
      <w:r w:rsidR="00BE7054"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применением одной таблетки </w:t>
      </w:r>
      <w:proofErr w:type="spellStart"/>
      <w:r w:rsidR="00BE7054" w:rsidRPr="002F0D11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BE7054" w:rsidRPr="002F0D11">
        <w:rPr>
          <w:rFonts w:ascii="Times New Roman" w:eastAsia="Times New Roman" w:hAnsi="Times New Roman"/>
          <w:sz w:val="24"/>
          <w:szCs w:val="24"/>
          <w:lang w:eastAsia="ru-RU"/>
        </w:rPr>
        <w:t xml:space="preserve"> в дозе 125 мг, принимаемой отдельно.</w:t>
      </w:r>
    </w:p>
    <w:p w14:paraId="1A5FCB03" w14:textId="7CC40753" w:rsidR="006673B8" w:rsidRDefault="006673B8" w:rsidP="001955B1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3B8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Учитывая </w:t>
      </w:r>
      <w:r w:rsidR="006A47FA">
        <w:rPr>
          <w:rFonts w:ascii="Times New Roman" w:eastAsia="Times New Roman" w:hAnsi="Times New Roman"/>
          <w:sz w:val="24"/>
          <w:szCs w:val="24"/>
          <w:lang w:eastAsia="ru-RU"/>
        </w:rPr>
        <w:t>сниженное</w:t>
      </w:r>
      <w:r w:rsidRPr="006673B8">
        <w:rPr>
          <w:rFonts w:ascii="Times New Roman" w:eastAsia="Times New Roman" w:hAnsi="Times New Roman"/>
          <w:sz w:val="24"/>
          <w:szCs w:val="24"/>
          <w:lang w:eastAsia="ru-RU"/>
        </w:rPr>
        <w:t xml:space="preserve"> влияние антагонистов Н2-рецепторов и антацидов местного действия на </w:t>
      </w:r>
      <w:proofErr w:type="spellStart"/>
      <w:r w:rsidRPr="006673B8">
        <w:rPr>
          <w:rFonts w:ascii="Times New Roman" w:eastAsia="Times New Roman" w:hAnsi="Times New Roman"/>
          <w:sz w:val="24"/>
          <w:szCs w:val="24"/>
          <w:lang w:eastAsia="ru-RU"/>
        </w:rPr>
        <w:t>pH</w:t>
      </w:r>
      <w:proofErr w:type="spellEnd"/>
      <w:r w:rsidRPr="006673B8">
        <w:rPr>
          <w:rFonts w:ascii="Times New Roman" w:eastAsia="Times New Roman" w:hAnsi="Times New Roman"/>
          <w:sz w:val="24"/>
          <w:szCs w:val="24"/>
          <w:lang w:eastAsia="ru-RU"/>
        </w:rPr>
        <w:t xml:space="preserve"> желудочного сока по сравнению с ИПП, </w:t>
      </w:r>
      <w:r w:rsidR="006A47FA">
        <w:rPr>
          <w:rFonts w:ascii="Times New Roman" w:eastAsia="Times New Roman" w:hAnsi="Times New Roman"/>
          <w:sz w:val="24"/>
          <w:szCs w:val="24"/>
          <w:lang w:eastAsia="ru-RU"/>
        </w:rPr>
        <w:t xml:space="preserve">не </w:t>
      </w:r>
      <w:r w:rsidRPr="006673B8">
        <w:rPr>
          <w:rFonts w:ascii="Times New Roman" w:eastAsia="Times New Roman" w:hAnsi="Times New Roman"/>
          <w:sz w:val="24"/>
          <w:szCs w:val="24"/>
          <w:lang w:eastAsia="ru-RU"/>
        </w:rPr>
        <w:t>ожидается</w:t>
      </w:r>
      <w:r w:rsidR="006A47FA">
        <w:rPr>
          <w:rFonts w:ascii="Times New Roman" w:eastAsia="Times New Roman" w:hAnsi="Times New Roman"/>
          <w:sz w:val="24"/>
          <w:szCs w:val="24"/>
          <w:lang w:eastAsia="ru-RU"/>
        </w:rPr>
        <w:t>, что</w:t>
      </w:r>
      <w:r w:rsidRPr="006673B8">
        <w:rPr>
          <w:rFonts w:ascii="Times New Roman" w:eastAsia="Times New Roman" w:hAnsi="Times New Roman"/>
          <w:sz w:val="24"/>
          <w:szCs w:val="24"/>
          <w:lang w:eastAsia="ru-RU"/>
        </w:rPr>
        <w:t xml:space="preserve"> клинически значимое влияние антагонистов Н2</w:t>
      </w:r>
      <w:r w:rsidRPr="006673B8">
        <w:rPr>
          <w:rFonts w:ascii="Times New Roman" w:eastAsia="Times New Roman" w:hAnsi="Times New Roman"/>
          <w:sz w:val="24"/>
          <w:szCs w:val="24"/>
          <w:lang w:eastAsia="ru-RU"/>
        </w:rPr>
        <w:noBreakHyphen/>
        <w:t xml:space="preserve">рецепторов или антацидов местного действия на </w:t>
      </w:r>
      <w:r w:rsidR="006A47FA">
        <w:rPr>
          <w:rFonts w:ascii="Times New Roman" w:eastAsia="Times New Roman" w:hAnsi="Times New Roman"/>
          <w:sz w:val="24"/>
          <w:szCs w:val="24"/>
          <w:lang w:eastAsia="ru-RU"/>
        </w:rPr>
        <w:t>экспозицию</w:t>
      </w:r>
      <w:r w:rsidRPr="006A47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673B8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6673B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bookmarkEnd w:id="28"/>
    <w:p w14:paraId="3C3CD51D" w14:textId="768A79A2" w:rsidR="00EB1C74" w:rsidRPr="00EB1C74" w:rsidRDefault="00EB1C74" w:rsidP="001955B1">
      <w:pPr>
        <w:keepNext/>
        <w:keepLines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EB1C7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Влияние </w:t>
      </w:r>
      <w:proofErr w:type="spellStart"/>
      <w:r w:rsidRPr="00EB1C7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палбоциклиба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на фармакокинетику </w:t>
      </w:r>
      <w:r w:rsidR="006E6E7D" w:rsidRPr="002F0D1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других</w:t>
      </w:r>
      <w:r w:rsidRPr="00EB1C7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лекарственных препаратов</w:t>
      </w:r>
    </w:p>
    <w:p w14:paraId="04C88DC2" w14:textId="0EBEBD15" w:rsidR="00EB1C74" w:rsidRPr="00EB1C74" w:rsidRDefault="00EB1C74" w:rsidP="006E6E7D">
      <w:pPr>
        <w:widowControl w:val="0"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ежедневном приеме в дозе 125 мг и достижении равновесного состояния обладает слабым ингибирующим действием в отношении CYP3A, зависящим от времени. Одновременное применение многократных доз </w:t>
      </w:r>
      <w:proofErr w:type="spellStart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>мидазолама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приводило к увеличению значений </w:t>
      </w:r>
      <w:proofErr w:type="spellStart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>AUC</w:t>
      </w:r>
      <w:r w:rsidRPr="00EB1C74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inf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EB1C74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max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, соответственно, на 61 % и 37 % по сравнению с применением </w:t>
      </w:r>
      <w:proofErr w:type="spellStart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>мидазолама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 в качестве </w:t>
      </w:r>
      <w:proofErr w:type="spellStart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>монотерапии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1CF30540" w14:textId="095B5874" w:rsidR="00EB1C74" w:rsidRDefault="00EB1C74" w:rsidP="006E6E7D">
      <w:pPr>
        <w:widowControl w:val="0"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Может понадобиться снижение дозы чувствительных субстратов CYP3A с узким терапевтическим индексом (например, </w:t>
      </w:r>
      <w:proofErr w:type="spellStart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>алфентанила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, циклоспорина, дигидроэрготамина, эрготамина, </w:t>
      </w:r>
      <w:proofErr w:type="spellStart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>эверолимуса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>фентанила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>пимозида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>хинидина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>сиролимуса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>такролимуса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) при одновременном применении с </w:t>
      </w:r>
      <w:proofErr w:type="spellStart"/>
      <w:r w:rsidR="00D710B7">
        <w:rPr>
          <w:rFonts w:ascii="Times New Roman" w:eastAsia="Times New Roman" w:hAnsi="Times New Roman"/>
          <w:sz w:val="24"/>
          <w:szCs w:val="24"/>
          <w:lang w:eastAsia="ru-RU"/>
        </w:rPr>
        <w:t>палбоциклибом</w:t>
      </w:r>
      <w:proofErr w:type="spellEnd"/>
      <w:r w:rsidRPr="00EB1C74">
        <w:rPr>
          <w:rFonts w:ascii="Times New Roman" w:eastAsia="Times New Roman" w:hAnsi="Times New Roman"/>
          <w:sz w:val="24"/>
          <w:szCs w:val="24"/>
          <w:lang w:eastAsia="ru-RU"/>
        </w:rPr>
        <w:t xml:space="preserve">, поскольку он может увеличить их воздействие. </w:t>
      </w:r>
    </w:p>
    <w:p w14:paraId="192840F8" w14:textId="77777777" w:rsidR="001955B1" w:rsidRPr="001955B1" w:rsidRDefault="001955B1" w:rsidP="006E6E7D">
      <w:pPr>
        <w:widowControl w:val="0"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955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Возможные лекарственные взаимодействия между </w:t>
      </w:r>
      <w:proofErr w:type="spellStart"/>
      <w:r w:rsidRPr="001955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палбоциклибом</w:t>
      </w:r>
      <w:proofErr w:type="spellEnd"/>
      <w:r w:rsidRPr="001955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и </w:t>
      </w:r>
      <w:proofErr w:type="spellStart"/>
      <w:r w:rsidRPr="001955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летрозолом</w:t>
      </w:r>
      <w:proofErr w:type="spellEnd"/>
      <w:r w:rsidRPr="001955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14:paraId="38512AAF" w14:textId="5BF24027" w:rsidR="001955B1" w:rsidRDefault="001955B1" w:rsidP="006E6E7D">
      <w:pPr>
        <w:widowControl w:val="0"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5B1">
        <w:rPr>
          <w:rFonts w:ascii="Times New Roman" w:eastAsia="Times New Roman" w:hAnsi="Times New Roman"/>
          <w:sz w:val="24"/>
          <w:szCs w:val="24"/>
          <w:lang w:eastAsia="ru-RU"/>
        </w:rPr>
        <w:t>Данные, полученные в клиническом исследовании с участием пациентов с раком молочной железы, показали отсутствие</w:t>
      </w:r>
      <w:r w:rsidRPr="001955B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взаимодействия между </w:t>
      </w:r>
      <w:proofErr w:type="spellStart"/>
      <w:r w:rsidRPr="001955B1">
        <w:rPr>
          <w:rFonts w:ascii="Times New Roman" w:eastAsia="Times New Roman" w:hAnsi="Times New Roman"/>
          <w:sz w:val="24"/>
          <w:szCs w:val="24"/>
          <w:lang w:eastAsia="ru-RU"/>
        </w:rPr>
        <w:t>палбоциклибом</w:t>
      </w:r>
      <w:proofErr w:type="spellEnd"/>
      <w:r w:rsidRPr="001955B1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955B1">
        <w:rPr>
          <w:rFonts w:ascii="Times New Roman" w:eastAsia="Times New Roman" w:hAnsi="Times New Roman"/>
          <w:sz w:val="24"/>
          <w:szCs w:val="24"/>
          <w:lang w:eastAsia="ru-RU"/>
        </w:rPr>
        <w:t>летрозолом</w:t>
      </w:r>
      <w:proofErr w:type="spellEnd"/>
      <w:r w:rsidRPr="001955B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одновременном применении этих двух </w:t>
      </w:r>
      <w:r w:rsidR="00686C4A">
        <w:rPr>
          <w:rFonts w:ascii="Times New Roman" w:eastAsia="Times New Roman" w:hAnsi="Times New Roman"/>
          <w:sz w:val="24"/>
          <w:szCs w:val="24"/>
          <w:lang w:eastAsia="ru-RU"/>
        </w:rPr>
        <w:t>лекарственных средств</w:t>
      </w:r>
      <w:r w:rsidRPr="001955B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151470AA" w14:textId="3B8EB5F7" w:rsidR="006E6E7D" w:rsidRPr="00347118" w:rsidRDefault="006E6E7D" w:rsidP="006E6E7D">
      <w:pPr>
        <w:widowControl w:val="0"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bookmarkStart w:id="29" w:name="_Hlk193794976"/>
      <w:r w:rsidRPr="003471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Влияние </w:t>
      </w:r>
      <w:proofErr w:type="spellStart"/>
      <w:r w:rsidRPr="003471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тамоксифена</w:t>
      </w:r>
      <w:proofErr w:type="spellEnd"/>
      <w:r w:rsidRPr="003471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на </w:t>
      </w:r>
      <w:proofErr w:type="spellStart"/>
      <w:r w:rsidR="0005582D" w:rsidRPr="003471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експозицию</w:t>
      </w:r>
      <w:proofErr w:type="spellEnd"/>
      <w:r w:rsidRPr="003471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3471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палбоциклиба</w:t>
      </w:r>
      <w:proofErr w:type="spellEnd"/>
    </w:p>
    <w:p w14:paraId="77940DBA" w14:textId="1567D5E7" w:rsidR="006E6E7D" w:rsidRPr="00347118" w:rsidRDefault="006E6E7D" w:rsidP="006E6E7D">
      <w:pPr>
        <w:widowControl w:val="0"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Данные, полученные в клиническом исследовании с участием </w:t>
      </w:r>
      <w:r w:rsidR="0005582D" w:rsidRPr="00347118">
        <w:rPr>
          <w:rFonts w:ascii="Times New Roman" w:eastAsia="Times New Roman" w:hAnsi="Times New Roman"/>
          <w:sz w:val="24"/>
          <w:szCs w:val="24"/>
          <w:lang w:eastAsia="ru-RU"/>
        </w:rPr>
        <w:t>здоровых мужчин,</w:t>
      </w:r>
      <w:r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показали, что </w:t>
      </w:r>
      <w:proofErr w:type="spellStart"/>
      <w:r w:rsidR="0005582D" w:rsidRPr="00347118">
        <w:rPr>
          <w:rFonts w:ascii="Times New Roman" w:eastAsia="Times New Roman" w:hAnsi="Times New Roman"/>
          <w:sz w:val="24"/>
          <w:szCs w:val="24"/>
          <w:lang w:eastAsia="ru-RU"/>
        </w:rPr>
        <w:t>експозиция</w:t>
      </w:r>
      <w:proofErr w:type="spellEnd"/>
      <w:r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47118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582D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одновременном применении одной дозы </w:t>
      </w:r>
      <w:proofErr w:type="spellStart"/>
      <w:r w:rsidR="0005582D" w:rsidRPr="00347118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05582D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многократными дозами </w:t>
      </w:r>
      <w:proofErr w:type="spellStart"/>
      <w:r w:rsidRPr="00347118">
        <w:rPr>
          <w:rFonts w:ascii="Times New Roman" w:eastAsia="Times New Roman" w:hAnsi="Times New Roman"/>
          <w:sz w:val="24"/>
          <w:szCs w:val="24"/>
          <w:lang w:eastAsia="ru-RU"/>
        </w:rPr>
        <w:t>тамоксифена</w:t>
      </w:r>
      <w:proofErr w:type="spellEnd"/>
      <w:r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582D" w:rsidRPr="00347118">
        <w:rPr>
          <w:rFonts w:ascii="Times New Roman" w:eastAsia="Times New Roman" w:hAnsi="Times New Roman"/>
          <w:sz w:val="24"/>
          <w:szCs w:val="24"/>
          <w:lang w:val="uk-UA" w:eastAsia="ru-RU"/>
        </w:rPr>
        <w:t>б</w:t>
      </w:r>
      <w:proofErr w:type="spellStart"/>
      <w:r w:rsidR="0005582D" w:rsidRPr="00347118">
        <w:rPr>
          <w:rFonts w:ascii="Times New Roman" w:eastAsia="Times New Roman" w:hAnsi="Times New Roman"/>
          <w:sz w:val="24"/>
          <w:szCs w:val="24"/>
          <w:lang w:eastAsia="ru-RU"/>
        </w:rPr>
        <w:t>ыла</w:t>
      </w:r>
      <w:proofErr w:type="spellEnd"/>
      <w:r w:rsidR="0005582D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сопоставимой </w:t>
      </w:r>
      <w:r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и при приеме </w:t>
      </w:r>
      <w:proofErr w:type="spellStart"/>
      <w:r w:rsidRPr="00347118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05582D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в качестве </w:t>
      </w:r>
      <w:proofErr w:type="spellStart"/>
      <w:r w:rsidR="0005582D" w:rsidRPr="00347118">
        <w:rPr>
          <w:rFonts w:ascii="Times New Roman" w:eastAsia="Times New Roman" w:hAnsi="Times New Roman"/>
          <w:sz w:val="24"/>
          <w:szCs w:val="24"/>
          <w:lang w:eastAsia="ru-RU"/>
        </w:rPr>
        <w:t>монотерапии</w:t>
      </w:r>
      <w:proofErr w:type="spellEnd"/>
      <w:r w:rsidRPr="0034711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bookmarkEnd w:id="29"/>
    <w:p w14:paraId="44CF6A64" w14:textId="77777777" w:rsidR="00686C4A" w:rsidRPr="00686C4A" w:rsidRDefault="00686C4A" w:rsidP="00D27720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471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Возможные лекарственные взаимодействия между</w:t>
      </w:r>
      <w:r w:rsidRPr="00686C4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686C4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палбоциклибом</w:t>
      </w:r>
      <w:proofErr w:type="spellEnd"/>
      <w:r w:rsidRPr="00686C4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и </w:t>
      </w:r>
      <w:proofErr w:type="spellStart"/>
      <w:r w:rsidRPr="00686C4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фулвестрантом</w:t>
      </w:r>
      <w:proofErr w:type="spellEnd"/>
      <w:r w:rsidRPr="00686C4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14:paraId="64314B94" w14:textId="4C3ADDAF" w:rsidR="00686C4A" w:rsidRPr="00686C4A" w:rsidRDefault="00686C4A" w:rsidP="00D27720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C4A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Данные, полученные в клиническом исследовании у пациентов с раком молочной железы, показали, что не наблюдалось клинически значимого взаимодействия между </w:t>
      </w:r>
      <w:proofErr w:type="spellStart"/>
      <w:r w:rsidRPr="00686C4A">
        <w:rPr>
          <w:rFonts w:ascii="Times New Roman" w:eastAsia="Times New Roman" w:hAnsi="Times New Roman"/>
          <w:sz w:val="24"/>
          <w:szCs w:val="24"/>
          <w:lang w:eastAsia="ru-RU"/>
        </w:rPr>
        <w:t>палбоциклибом</w:t>
      </w:r>
      <w:proofErr w:type="spellEnd"/>
      <w:r w:rsidRPr="00686C4A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686C4A">
        <w:rPr>
          <w:rFonts w:ascii="Times New Roman" w:eastAsia="Times New Roman" w:hAnsi="Times New Roman"/>
          <w:sz w:val="24"/>
          <w:szCs w:val="24"/>
          <w:lang w:eastAsia="ru-RU"/>
        </w:rPr>
        <w:t>фулвестрантом</w:t>
      </w:r>
      <w:proofErr w:type="spellEnd"/>
      <w:r w:rsidRPr="00686C4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одновременном применении этих двух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лекарственных средств</w:t>
      </w:r>
      <w:r w:rsidRPr="00686C4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22D5105" w14:textId="64104348" w:rsidR="00686C4A" w:rsidRPr="00686C4A" w:rsidRDefault="00686C4A" w:rsidP="00D27720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Возможные </w:t>
      </w:r>
      <w:r w:rsidRPr="00686C4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лекарственные взаимодействия между </w:t>
      </w:r>
      <w:proofErr w:type="spellStart"/>
      <w:r w:rsidRPr="00686C4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палбоциклибом</w:t>
      </w:r>
      <w:proofErr w:type="spellEnd"/>
      <w:r w:rsidRPr="00686C4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и оральными контрацептивами</w:t>
      </w:r>
    </w:p>
    <w:p w14:paraId="2F8A0801" w14:textId="2FF508DE" w:rsidR="00686C4A" w:rsidRDefault="00686C4A" w:rsidP="00D27720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6C4A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Исследования взаимодействия между </w:t>
      </w:r>
      <w:proofErr w:type="spellStart"/>
      <w:r w:rsidRPr="00686C4A">
        <w:rPr>
          <w:rFonts w:ascii="Times New Roman" w:eastAsia="Times New Roman" w:hAnsi="Times New Roman"/>
          <w:sz w:val="24"/>
          <w:szCs w:val="24"/>
          <w:lang w:eastAsia="ru-RU"/>
        </w:rPr>
        <w:t>палбоциклибом</w:t>
      </w:r>
      <w:proofErr w:type="spellEnd"/>
      <w:r w:rsidRPr="00686C4A">
        <w:rPr>
          <w:rFonts w:ascii="Times New Roman" w:eastAsia="Times New Roman" w:hAnsi="Times New Roman"/>
          <w:sz w:val="24"/>
          <w:szCs w:val="24"/>
          <w:lang w:eastAsia="ru-RU"/>
        </w:rPr>
        <w:t xml:space="preserve"> и оральными контрацептивами не проводились (см. раздел 4.6).</w:t>
      </w:r>
    </w:p>
    <w:p w14:paraId="78FF2E23" w14:textId="77777777" w:rsidR="00D27720" w:rsidRPr="00D27720" w:rsidRDefault="00D27720" w:rsidP="00D27720">
      <w:pPr>
        <w:keepNext/>
        <w:keepLines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bookmarkStart w:id="30" w:name="_Hlk193364087"/>
      <w:r w:rsidRPr="00D277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lastRenderedPageBreak/>
        <w:t xml:space="preserve">Исследования по применению с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трапспортерами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D27720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in</w:t>
      </w:r>
      <w:proofErr w:type="spellEnd"/>
      <w:r w:rsidRPr="00D27720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D27720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vitro</w:t>
      </w:r>
      <w:proofErr w:type="spellEnd"/>
      <w:r w:rsidRPr="00D27720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 xml:space="preserve"> </w:t>
      </w:r>
    </w:p>
    <w:p w14:paraId="7099FEF4" w14:textId="77777777" w:rsidR="00D27720" w:rsidRPr="00D27720" w:rsidRDefault="00D27720" w:rsidP="00D27720">
      <w:pPr>
        <w:keepNext/>
        <w:keepLines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данных исследований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in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vitro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предполагается, что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 ингибирует активность транспортеров P-гликопротеином (P-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gp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) в кишечнике и белков резистентности рака молочной железы (BCRP). Поэтому совместный прием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 с препаратами, являющимися субстратами P-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gp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 (например,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дигоксин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, дабигатран, колхицин) или BCRP (например,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правастатин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розувастатин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флувастатин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сульфасалазин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), может усилить их терапевтический эффект и нежелательные реакции. </w:t>
      </w:r>
    </w:p>
    <w:p w14:paraId="5ED6DBC9" w14:textId="77777777" w:rsidR="00D27720" w:rsidRPr="00D27720" w:rsidRDefault="00D27720" w:rsidP="00D27720">
      <w:pPr>
        <w:keepLines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данных исследований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in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vitro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 может ингибировать транспортер органических катионов OCT1 и, следовательно, может усилить </w:t>
      </w:r>
      <w:proofErr w:type="gram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воздействие  субстратов</w:t>
      </w:r>
      <w:proofErr w:type="gram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 лекарственных средств этого транспортера (например,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метформина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bookmarkEnd w:id="30"/>
    <w:p w14:paraId="73BAA5AD" w14:textId="77777777" w:rsidR="00D27720" w:rsidRPr="00D27720" w:rsidRDefault="00D27720" w:rsidP="00D27720">
      <w:pPr>
        <w:keepNext/>
        <w:keepLine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277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Возможные лекарственные взаимодействия между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палбоциклибом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и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статинами</w:t>
      </w:r>
      <w:proofErr w:type="spellEnd"/>
    </w:p>
    <w:p w14:paraId="5A72E11F" w14:textId="0528BE4E" w:rsidR="00D27720" w:rsidRDefault="00D27720" w:rsidP="00D27720">
      <w:pPr>
        <w:keepNext/>
        <w:keepLine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Одновременное применение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 с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статинами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, которые являются субстратами CYP3A4 и/или BCRP, может усилить риск развития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рабдомиолиза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 из-за повышения концентрации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статинов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 в плазме крови. Сообщалось о случаях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рабдомиолиза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, включая случаи с летальным исходом, после одновременного применения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 с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симвастатином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</w:t>
      </w:r>
      <w:proofErr w:type="spellStart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аторвастатином</w:t>
      </w:r>
      <w:proofErr w:type="spellEnd"/>
      <w:r w:rsidRPr="00D277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0816590" w14:textId="77777777" w:rsidR="008E145D" w:rsidRDefault="008E145D" w:rsidP="00175E3F">
      <w:pPr>
        <w:pStyle w:val="Standard"/>
        <w:jc w:val="both"/>
        <w:rPr>
          <w:b/>
          <w:sz w:val="24"/>
          <w:szCs w:val="24"/>
          <w:lang w:val="ru-RU" w:eastAsia="ru-RU"/>
        </w:rPr>
      </w:pPr>
    </w:p>
    <w:p w14:paraId="5AFD84E3" w14:textId="25CE9045" w:rsidR="00B45ABF" w:rsidRPr="00B4397F" w:rsidRDefault="00B05BD1" w:rsidP="00175E3F">
      <w:pPr>
        <w:pStyle w:val="Standard"/>
        <w:jc w:val="both"/>
        <w:rPr>
          <w:b/>
          <w:sz w:val="24"/>
          <w:szCs w:val="24"/>
          <w:lang w:val="ru-RU" w:eastAsia="ru-RU"/>
        </w:rPr>
      </w:pPr>
      <w:r w:rsidRPr="00B4397F">
        <w:rPr>
          <w:b/>
          <w:sz w:val="24"/>
          <w:szCs w:val="24"/>
          <w:lang w:val="ru-RU" w:eastAsia="ru-RU"/>
        </w:rPr>
        <w:t xml:space="preserve">4.6 </w:t>
      </w:r>
      <w:r w:rsidR="0028055B" w:rsidRPr="00B4397F">
        <w:rPr>
          <w:b/>
          <w:sz w:val="24"/>
          <w:szCs w:val="24"/>
          <w:lang w:val="ru-RU" w:eastAsia="ru-RU"/>
        </w:rPr>
        <w:t>Фертильность, беременность и лактация</w:t>
      </w:r>
      <w:bookmarkStart w:id="31" w:name="_Hlk121215809"/>
    </w:p>
    <w:p w14:paraId="2FD8C139" w14:textId="59903350" w:rsidR="00D27720" w:rsidRPr="00D27720" w:rsidRDefault="00D27720" w:rsidP="00D27720">
      <w:pPr>
        <w:keepLines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D27720">
        <w:rPr>
          <w:rFonts w:ascii="Times New Roman" w:hAnsi="Times New Roman"/>
          <w:i/>
          <w:iCs/>
          <w:sz w:val="24"/>
          <w:szCs w:val="24"/>
          <w:u w:val="single"/>
        </w:rPr>
        <w:t>Женщины</w:t>
      </w:r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 репродуктивного возраста</w:t>
      </w:r>
      <w:r w:rsidRPr="00D27720">
        <w:rPr>
          <w:rFonts w:ascii="Times New Roman" w:hAnsi="Times New Roman"/>
          <w:i/>
          <w:iCs/>
          <w:sz w:val="24"/>
          <w:szCs w:val="24"/>
          <w:u w:val="single"/>
        </w:rPr>
        <w:t>/контрацепция у мужчин и женщин</w:t>
      </w:r>
    </w:p>
    <w:p w14:paraId="297976FC" w14:textId="4A40D2A4" w:rsidR="00D27720" w:rsidRPr="00D27720" w:rsidRDefault="00D27720" w:rsidP="00D27720">
      <w:pPr>
        <w:keepLine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27720">
        <w:rPr>
          <w:rFonts w:ascii="Times New Roman" w:hAnsi="Times New Roman"/>
          <w:sz w:val="24"/>
          <w:szCs w:val="24"/>
        </w:rPr>
        <w:t>Женщины</w:t>
      </w:r>
      <w:r>
        <w:rPr>
          <w:rFonts w:ascii="Times New Roman" w:hAnsi="Times New Roman"/>
          <w:sz w:val="24"/>
          <w:szCs w:val="24"/>
        </w:rPr>
        <w:t xml:space="preserve"> репродуктивного возраста</w:t>
      </w:r>
      <w:r w:rsidRPr="00D27720">
        <w:rPr>
          <w:rFonts w:ascii="Times New Roman" w:hAnsi="Times New Roman"/>
          <w:sz w:val="24"/>
          <w:szCs w:val="24"/>
        </w:rPr>
        <w:t>, которые принимают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палбоциклиб</w:t>
      </w:r>
      <w:proofErr w:type="spellEnd"/>
      <w:r w:rsidRPr="00D27720">
        <w:rPr>
          <w:rFonts w:ascii="Times New Roman" w:hAnsi="Times New Roman"/>
          <w:sz w:val="24"/>
          <w:szCs w:val="24"/>
        </w:rPr>
        <w:t>, или их партнеры мужского пола</w:t>
      </w:r>
      <w:r>
        <w:rPr>
          <w:rFonts w:ascii="Times New Roman" w:hAnsi="Times New Roman"/>
          <w:sz w:val="24"/>
          <w:szCs w:val="24"/>
        </w:rPr>
        <w:t>,</w:t>
      </w:r>
      <w:r w:rsidRPr="00D27720">
        <w:rPr>
          <w:rFonts w:ascii="Times New Roman" w:hAnsi="Times New Roman"/>
          <w:sz w:val="24"/>
          <w:szCs w:val="24"/>
        </w:rPr>
        <w:t xml:space="preserve"> должны использовать адекватные методы контрацепции (например, контрацепцию двумя барьерными методами) во время лечения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палбоциклибом</w:t>
      </w:r>
      <w:proofErr w:type="spellEnd"/>
      <w:r w:rsidRPr="00D27720">
        <w:rPr>
          <w:rFonts w:ascii="Times New Roman" w:hAnsi="Times New Roman"/>
          <w:sz w:val="24"/>
          <w:szCs w:val="24"/>
        </w:rPr>
        <w:t xml:space="preserve">, и как минимум в течение 3 недель или 14 недель после завершения терапии для женщин и мужчин соответственно (см. раздел 4.5). </w:t>
      </w:r>
    </w:p>
    <w:p w14:paraId="33D65BC4" w14:textId="77777777" w:rsidR="00D27720" w:rsidRPr="00D27720" w:rsidRDefault="00D27720" w:rsidP="00D27720">
      <w:pPr>
        <w:keepLines/>
        <w:spacing w:after="0" w:line="240" w:lineRule="auto"/>
        <w:contextualSpacing/>
        <w:jc w:val="both"/>
        <w:rPr>
          <w:rFonts w:ascii="Times New Roman" w:hAnsi="Times New Roman"/>
          <w:bCs/>
          <w:i/>
          <w:color w:val="000000"/>
          <w:spacing w:val="-10"/>
          <w:sz w:val="24"/>
          <w:szCs w:val="24"/>
        </w:rPr>
      </w:pPr>
      <w:r w:rsidRPr="00D27720">
        <w:rPr>
          <w:rFonts w:ascii="Times New Roman" w:hAnsi="Times New Roman"/>
          <w:bCs/>
          <w:i/>
          <w:color w:val="000000"/>
          <w:spacing w:val="-10"/>
          <w:sz w:val="24"/>
          <w:szCs w:val="24"/>
        </w:rPr>
        <w:t>Беременность</w:t>
      </w:r>
    </w:p>
    <w:p w14:paraId="418B4D36" w14:textId="27BE0BE2" w:rsidR="00D27720" w:rsidRPr="00D27720" w:rsidRDefault="00D27720" w:rsidP="00D27720">
      <w:pPr>
        <w:keepLine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27720">
        <w:rPr>
          <w:rFonts w:ascii="Times New Roman" w:hAnsi="Times New Roman"/>
          <w:sz w:val="24"/>
          <w:szCs w:val="24"/>
        </w:rPr>
        <w:t xml:space="preserve">Данные о применении </w:t>
      </w:r>
      <w:proofErr w:type="spellStart"/>
      <w:r w:rsidRPr="00D27720">
        <w:rPr>
          <w:rFonts w:ascii="Times New Roman" w:hAnsi="Times New Roman"/>
          <w:sz w:val="24"/>
          <w:szCs w:val="24"/>
        </w:rPr>
        <w:t>палбоциклиба</w:t>
      </w:r>
      <w:proofErr w:type="spellEnd"/>
      <w:r w:rsidRPr="00D27720">
        <w:rPr>
          <w:rFonts w:ascii="Times New Roman" w:hAnsi="Times New Roman"/>
          <w:sz w:val="24"/>
          <w:szCs w:val="24"/>
        </w:rPr>
        <w:t xml:space="preserve"> у беременных женщин ограничены или отсутствуют. Исследования на животных выявили репродуктивную токсичность (см. раздел 5.3).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Палбоциклиб</w:t>
      </w:r>
      <w:proofErr w:type="spellEnd"/>
      <w:r w:rsidRPr="00D27720">
        <w:rPr>
          <w:rFonts w:ascii="Times New Roman" w:hAnsi="Times New Roman"/>
          <w:sz w:val="24"/>
          <w:szCs w:val="24"/>
        </w:rPr>
        <w:t xml:space="preserve"> не рекомендуется принимать во время беременности и  женщин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ам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репродуктивного </w:t>
      </w:r>
      <w:r w:rsidRPr="00D27720">
        <w:rPr>
          <w:rFonts w:ascii="Times New Roman" w:hAnsi="Times New Roman"/>
          <w:sz w:val="24"/>
          <w:szCs w:val="24"/>
        </w:rPr>
        <w:t>возраста, которые</w:t>
      </w:r>
      <w:r>
        <w:rPr>
          <w:rFonts w:ascii="Times New Roman" w:hAnsi="Times New Roman"/>
          <w:sz w:val="24"/>
          <w:szCs w:val="24"/>
        </w:rPr>
        <w:t xml:space="preserve"> не </w:t>
      </w:r>
      <w:r w:rsidRPr="00D27720">
        <w:rPr>
          <w:rFonts w:ascii="Times New Roman" w:hAnsi="Times New Roman"/>
          <w:sz w:val="24"/>
          <w:szCs w:val="24"/>
        </w:rPr>
        <w:t>использую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D27720">
        <w:rPr>
          <w:rFonts w:ascii="Times New Roman" w:hAnsi="Times New Roman"/>
          <w:sz w:val="24"/>
          <w:szCs w:val="24"/>
        </w:rPr>
        <w:t>контрацепцию.</w:t>
      </w:r>
    </w:p>
    <w:p w14:paraId="181DF6BF" w14:textId="77777777" w:rsidR="00D27720" w:rsidRPr="00D27720" w:rsidRDefault="00D27720" w:rsidP="00D27720">
      <w:pPr>
        <w:keepLines/>
        <w:spacing w:after="0" w:line="240" w:lineRule="auto"/>
        <w:contextualSpacing/>
        <w:jc w:val="both"/>
        <w:rPr>
          <w:rFonts w:ascii="Times New Roman" w:hAnsi="Times New Roman"/>
          <w:bCs/>
          <w:i/>
          <w:color w:val="000000"/>
          <w:spacing w:val="-10"/>
          <w:sz w:val="24"/>
          <w:szCs w:val="24"/>
        </w:rPr>
      </w:pPr>
      <w:r w:rsidRPr="00D27720">
        <w:rPr>
          <w:rFonts w:ascii="Times New Roman" w:hAnsi="Times New Roman"/>
          <w:bCs/>
          <w:i/>
          <w:color w:val="000000"/>
          <w:spacing w:val="-10"/>
          <w:sz w:val="24"/>
          <w:szCs w:val="24"/>
        </w:rPr>
        <w:t>Кормление грудью</w:t>
      </w:r>
    </w:p>
    <w:p w14:paraId="508FC6F7" w14:textId="2EDC8E62" w:rsidR="00D27720" w:rsidRPr="00D27720" w:rsidRDefault="00D27720" w:rsidP="00D27720">
      <w:pPr>
        <w:keepLine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27720">
        <w:rPr>
          <w:rFonts w:ascii="Times New Roman" w:hAnsi="Times New Roman"/>
          <w:sz w:val="24"/>
          <w:szCs w:val="24"/>
        </w:rPr>
        <w:t xml:space="preserve">Исследования оценки влияния </w:t>
      </w:r>
      <w:proofErr w:type="spellStart"/>
      <w:r w:rsidRPr="00D27720">
        <w:rPr>
          <w:rFonts w:ascii="Times New Roman" w:hAnsi="Times New Roman"/>
          <w:sz w:val="24"/>
          <w:szCs w:val="24"/>
        </w:rPr>
        <w:t>палбоциклиба</w:t>
      </w:r>
      <w:proofErr w:type="spellEnd"/>
      <w:r w:rsidRPr="00D27720">
        <w:rPr>
          <w:rFonts w:ascii="Times New Roman" w:hAnsi="Times New Roman"/>
          <w:sz w:val="24"/>
          <w:szCs w:val="24"/>
        </w:rPr>
        <w:t xml:space="preserve"> на выработку грудного молока у человека или животных, </w:t>
      </w:r>
      <w:r>
        <w:rPr>
          <w:rFonts w:ascii="Times New Roman" w:hAnsi="Times New Roman"/>
          <w:sz w:val="24"/>
          <w:szCs w:val="24"/>
        </w:rPr>
        <w:t xml:space="preserve">проникновения </w:t>
      </w:r>
      <w:proofErr w:type="spellStart"/>
      <w:r>
        <w:rPr>
          <w:rFonts w:ascii="Times New Roman" w:hAnsi="Times New Roman"/>
          <w:sz w:val="24"/>
          <w:szCs w:val="24"/>
        </w:rPr>
        <w:t>палбоциклиба</w:t>
      </w:r>
      <w:proofErr w:type="spellEnd"/>
      <w:r w:rsidRPr="00D27720">
        <w:rPr>
          <w:rFonts w:ascii="Times New Roman" w:hAnsi="Times New Roman"/>
          <w:sz w:val="24"/>
          <w:szCs w:val="24"/>
        </w:rPr>
        <w:t xml:space="preserve"> в грудно</w:t>
      </w:r>
      <w:r w:rsidR="00303529">
        <w:rPr>
          <w:rFonts w:ascii="Times New Roman" w:hAnsi="Times New Roman"/>
          <w:sz w:val="24"/>
          <w:szCs w:val="24"/>
        </w:rPr>
        <w:t>е</w:t>
      </w:r>
      <w:r w:rsidRPr="00D27720">
        <w:rPr>
          <w:rFonts w:ascii="Times New Roman" w:hAnsi="Times New Roman"/>
          <w:sz w:val="24"/>
          <w:szCs w:val="24"/>
        </w:rPr>
        <w:t xml:space="preserve"> молок</w:t>
      </w:r>
      <w:r w:rsidR="00303529">
        <w:rPr>
          <w:rFonts w:ascii="Times New Roman" w:hAnsi="Times New Roman"/>
          <w:sz w:val="24"/>
          <w:szCs w:val="24"/>
        </w:rPr>
        <w:t>о</w:t>
      </w:r>
      <w:r w:rsidRPr="00D27720">
        <w:rPr>
          <w:rFonts w:ascii="Times New Roman" w:hAnsi="Times New Roman"/>
          <w:sz w:val="24"/>
          <w:szCs w:val="24"/>
        </w:rPr>
        <w:t xml:space="preserve"> или его влияния на детей, находящихся на грудном вскармливании, не проводились. Неизвестно, выделяется ли </w:t>
      </w:r>
      <w:proofErr w:type="spellStart"/>
      <w:r w:rsidRPr="00D27720">
        <w:rPr>
          <w:rFonts w:ascii="Times New Roman" w:hAnsi="Times New Roman"/>
          <w:sz w:val="24"/>
          <w:szCs w:val="24"/>
        </w:rPr>
        <w:t>палбоциклиб</w:t>
      </w:r>
      <w:proofErr w:type="spellEnd"/>
      <w:r w:rsidRPr="00D27720">
        <w:rPr>
          <w:rFonts w:ascii="Times New Roman" w:hAnsi="Times New Roman"/>
          <w:sz w:val="24"/>
          <w:szCs w:val="24"/>
        </w:rPr>
        <w:t xml:space="preserve"> в грудное молоко человека. Пациентки, принимающие </w:t>
      </w:r>
      <w:proofErr w:type="spellStart"/>
      <w:r w:rsidRPr="00D27720">
        <w:rPr>
          <w:rFonts w:ascii="Times New Roman" w:hAnsi="Times New Roman"/>
          <w:sz w:val="24"/>
          <w:szCs w:val="24"/>
        </w:rPr>
        <w:t>палбоциклиб</w:t>
      </w:r>
      <w:proofErr w:type="spellEnd"/>
      <w:r w:rsidRPr="00D27720">
        <w:rPr>
          <w:rFonts w:ascii="Times New Roman" w:hAnsi="Times New Roman"/>
          <w:sz w:val="24"/>
          <w:szCs w:val="24"/>
        </w:rPr>
        <w:t>, не должны кормить грудью.</w:t>
      </w:r>
    </w:p>
    <w:p w14:paraId="36D0D9CF" w14:textId="77777777" w:rsidR="00D27720" w:rsidRPr="00D27720" w:rsidRDefault="00D27720" w:rsidP="00D27720">
      <w:pPr>
        <w:keepLines/>
        <w:spacing w:after="0" w:line="240" w:lineRule="auto"/>
        <w:contextualSpacing/>
        <w:jc w:val="both"/>
        <w:rPr>
          <w:rFonts w:ascii="Times New Roman" w:hAnsi="Times New Roman"/>
          <w:bCs/>
          <w:i/>
          <w:color w:val="000000"/>
          <w:spacing w:val="-10"/>
          <w:sz w:val="24"/>
          <w:szCs w:val="24"/>
        </w:rPr>
      </w:pPr>
      <w:r w:rsidRPr="00D27720">
        <w:rPr>
          <w:rFonts w:ascii="Times New Roman" w:hAnsi="Times New Roman"/>
          <w:bCs/>
          <w:i/>
          <w:color w:val="000000"/>
          <w:spacing w:val="-10"/>
          <w:sz w:val="24"/>
          <w:szCs w:val="24"/>
        </w:rPr>
        <w:t>Фертильность</w:t>
      </w:r>
    </w:p>
    <w:p w14:paraId="05409925" w14:textId="0ECF7753" w:rsidR="00D27720" w:rsidRPr="00D27720" w:rsidRDefault="00303529" w:rsidP="00D27720">
      <w:pPr>
        <w:keepLine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32" w:name="_Hlk135818644"/>
      <w:r>
        <w:rPr>
          <w:rFonts w:ascii="Times New Roman" w:hAnsi="Times New Roman"/>
          <w:sz w:val="24"/>
          <w:szCs w:val="24"/>
        </w:rPr>
        <w:t>Влияние</w:t>
      </w:r>
      <w:r w:rsidR="00D27720" w:rsidRPr="00D27720">
        <w:rPr>
          <w:rFonts w:ascii="Times New Roman" w:hAnsi="Times New Roman"/>
          <w:sz w:val="24"/>
          <w:szCs w:val="24"/>
        </w:rPr>
        <w:t xml:space="preserve"> на эстральный цикл (у самок крыс) или спаривание и фертильность</w:t>
      </w:r>
      <w:r w:rsidR="00D27720" w:rsidRPr="00D27720">
        <w:rPr>
          <w:rFonts w:ascii="Times New Roman" w:hAnsi="Times New Roman"/>
          <w:sz w:val="24"/>
          <w:szCs w:val="24"/>
          <w:lang w:val="kk-KZ"/>
        </w:rPr>
        <w:t xml:space="preserve"> крыс</w:t>
      </w:r>
      <w:r w:rsidR="00D27720" w:rsidRPr="00D27720">
        <w:rPr>
          <w:rFonts w:ascii="Times New Roman" w:hAnsi="Times New Roman"/>
          <w:sz w:val="24"/>
          <w:szCs w:val="24"/>
        </w:rPr>
        <w:t xml:space="preserve"> (у самцов или самок) в доклинических исследованиях не наблюдалось. Однако клинические данные о воздействии на репродуктивную функцию у людей отсутствуют. На основании результатов изучения репродуктивных органов самцов (дегенерация семенных канальцев в семенниках, </w:t>
      </w:r>
      <w:proofErr w:type="spellStart"/>
      <w:r w:rsidR="00D27720" w:rsidRPr="00D27720">
        <w:rPr>
          <w:rFonts w:ascii="Times New Roman" w:hAnsi="Times New Roman"/>
          <w:sz w:val="24"/>
          <w:szCs w:val="24"/>
        </w:rPr>
        <w:t>эпидидимальная</w:t>
      </w:r>
      <w:proofErr w:type="spellEnd"/>
      <w:r w:rsidR="00D27720" w:rsidRPr="00D277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7720" w:rsidRPr="00D27720">
        <w:rPr>
          <w:rFonts w:ascii="Times New Roman" w:hAnsi="Times New Roman"/>
          <w:sz w:val="24"/>
          <w:szCs w:val="24"/>
        </w:rPr>
        <w:t>гипоспермия</w:t>
      </w:r>
      <w:proofErr w:type="spellEnd"/>
      <w:r w:rsidR="00D27720" w:rsidRPr="00D27720">
        <w:rPr>
          <w:rFonts w:ascii="Times New Roman" w:hAnsi="Times New Roman"/>
          <w:sz w:val="24"/>
          <w:szCs w:val="24"/>
        </w:rPr>
        <w:t xml:space="preserve">, снижение подвижности сперматозоидов и плотности спермы и уменьшение секрета предстательной железы) в доклинических исследованиях установлено, что терапия </w:t>
      </w:r>
      <w:proofErr w:type="spellStart"/>
      <w:r w:rsidR="00D27720" w:rsidRPr="00D27720">
        <w:rPr>
          <w:rFonts w:ascii="Times New Roman" w:hAnsi="Times New Roman"/>
          <w:sz w:val="24"/>
          <w:szCs w:val="24"/>
        </w:rPr>
        <w:t>палбоциклибом</w:t>
      </w:r>
      <w:proofErr w:type="spellEnd"/>
      <w:r w:rsidR="00D27720" w:rsidRPr="00D27720">
        <w:rPr>
          <w:rFonts w:ascii="Times New Roman" w:hAnsi="Times New Roman"/>
          <w:sz w:val="24"/>
          <w:szCs w:val="24"/>
        </w:rPr>
        <w:t xml:space="preserve"> может ухудшать фертильность у мужчин</w:t>
      </w:r>
      <w:bookmarkEnd w:id="32"/>
      <w:r w:rsidR="00D27720" w:rsidRPr="00D27720">
        <w:rPr>
          <w:rFonts w:ascii="Times New Roman" w:hAnsi="Times New Roman"/>
          <w:sz w:val="24"/>
          <w:szCs w:val="24"/>
        </w:rPr>
        <w:t xml:space="preserve"> (см. раздел 5.3). Поэтому мужчинам перед началом лечения </w:t>
      </w:r>
      <w:proofErr w:type="spellStart"/>
      <w:r>
        <w:rPr>
          <w:rFonts w:ascii="Times New Roman" w:hAnsi="Times New Roman"/>
          <w:sz w:val="24"/>
          <w:szCs w:val="24"/>
        </w:rPr>
        <w:t>палбоциклибом</w:t>
      </w:r>
      <w:proofErr w:type="spellEnd"/>
      <w:r w:rsidR="00D27720" w:rsidRPr="00D27720">
        <w:rPr>
          <w:rFonts w:ascii="Times New Roman" w:hAnsi="Times New Roman"/>
          <w:sz w:val="24"/>
          <w:szCs w:val="24"/>
        </w:rPr>
        <w:t xml:space="preserve"> </w:t>
      </w:r>
      <w:r w:rsidR="007902CE">
        <w:rPr>
          <w:rFonts w:ascii="Times New Roman" w:hAnsi="Times New Roman"/>
          <w:sz w:val="24"/>
          <w:szCs w:val="24"/>
        </w:rPr>
        <w:t>рекомендуется</w:t>
      </w:r>
      <w:r w:rsidR="00D27720" w:rsidRPr="00D27720">
        <w:rPr>
          <w:rFonts w:ascii="Times New Roman" w:hAnsi="Times New Roman"/>
          <w:sz w:val="24"/>
          <w:szCs w:val="24"/>
        </w:rPr>
        <w:t xml:space="preserve"> консервации спермы.</w:t>
      </w:r>
    </w:p>
    <w:p w14:paraId="4AB0E58D" w14:textId="40E26D4C" w:rsidR="00353EAE" w:rsidRPr="00B4397F" w:rsidRDefault="00353EAE" w:rsidP="00C242B6">
      <w:pPr>
        <w:pStyle w:val="Standard"/>
        <w:widowControl w:val="0"/>
        <w:jc w:val="both"/>
        <w:rPr>
          <w:b/>
          <w:sz w:val="24"/>
          <w:szCs w:val="24"/>
          <w:lang w:val="ru-RU" w:eastAsia="ru-RU"/>
        </w:rPr>
      </w:pPr>
    </w:p>
    <w:bookmarkEnd w:id="31"/>
    <w:p w14:paraId="7BC805CF" w14:textId="0AAC4EA7" w:rsidR="00D91045" w:rsidRPr="00B4397F" w:rsidRDefault="00DB406A" w:rsidP="00C242B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33" w:name="_Hlk143763381"/>
      <w:r w:rsidR="0056006F"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Влияние на способность управлять транспортными средствами и потенциально опасными механизмами</w:t>
      </w:r>
      <w:bookmarkStart w:id="34" w:name="2175220282"/>
    </w:p>
    <w:bookmarkEnd w:id="33"/>
    <w:p w14:paraId="3545D28C" w14:textId="6F11DCDF" w:rsidR="00490703" w:rsidRPr="00490703" w:rsidRDefault="00490703" w:rsidP="00C242B6">
      <w:pPr>
        <w:widowControl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Палбоциклиб</w:t>
      </w:r>
      <w:proofErr w:type="spellEnd"/>
      <w:r w:rsidRPr="00490703">
        <w:rPr>
          <w:rFonts w:ascii="Times New Roman" w:hAnsi="Times New Roman"/>
          <w:sz w:val="24"/>
          <w:szCs w:val="24"/>
        </w:rPr>
        <w:t xml:space="preserve"> оказывает незначительное влияние на способность управлять автотранспортными средствами и работать с механизмами. Тем не менее, </w:t>
      </w:r>
      <w:proofErr w:type="spellStart"/>
      <w:r>
        <w:rPr>
          <w:rFonts w:ascii="Times New Roman" w:hAnsi="Times New Roman"/>
          <w:sz w:val="24"/>
          <w:szCs w:val="24"/>
        </w:rPr>
        <w:t>палбоциклиб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90703">
        <w:rPr>
          <w:rFonts w:ascii="Times New Roman" w:hAnsi="Times New Roman"/>
          <w:sz w:val="24"/>
          <w:szCs w:val="24"/>
        </w:rPr>
        <w:t xml:space="preserve">может вызывать </w:t>
      </w:r>
      <w:r>
        <w:rPr>
          <w:rFonts w:ascii="Times New Roman" w:hAnsi="Times New Roman"/>
          <w:sz w:val="24"/>
          <w:szCs w:val="24"/>
        </w:rPr>
        <w:t>усталость</w:t>
      </w:r>
      <w:r w:rsidRPr="00490703">
        <w:rPr>
          <w:rFonts w:ascii="Times New Roman" w:hAnsi="Times New Roman"/>
          <w:sz w:val="24"/>
          <w:szCs w:val="24"/>
        </w:rPr>
        <w:t>, и пациенты должны проявлять осторожность при управлении автотранспортными средствами или работе с механизмами.</w:t>
      </w:r>
    </w:p>
    <w:p w14:paraId="3982B65C" w14:textId="77777777" w:rsidR="009162F1" w:rsidRPr="00B4397F" w:rsidRDefault="009162F1" w:rsidP="00C242B6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5A05865" w14:textId="3CBF3A74" w:rsidR="00D91045" w:rsidRPr="00B4397F" w:rsidRDefault="009D67EC" w:rsidP="00C242B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4.8 </w:t>
      </w:r>
      <w:bookmarkEnd w:id="34"/>
      <w:r w:rsidR="0056006F"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Нежелательные реакции</w:t>
      </w:r>
    </w:p>
    <w:p w14:paraId="6BA6DE88" w14:textId="4158DBC1" w:rsidR="001F348F" w:rsidRDefault="001F348F" w:rsidP="00C242B6">
      <w:pPr>
        <w:pStyle w:val="a9"/>
        <w:widowControl w:val="0"/>
        <w:spacing w:after="0"/>
        <w:jc w:val="both"/>
        <w:rPr>
          <w:color w:val="000000"/>
          <w:sz w:val="24"/>
          <w:szCs w:val="24"/>
          <w:u w:val="single"/>
        </w:rPr>
      </w:pPr>
      <w:bookmarkStart w:id="35" w:name="_Hlk143764097"/>
      <w:r w:rsidRPr="00B4397F">
        <w:rPr>
          <w:color w:val="000000"/>
          <w:sz w:val="24"/>
          <w:szCs w:val="24"/>
          <w:u w:val="single"/>
        </w:rPr>
        <w:t>Обзор профиля безопасности</w:t>
      </w:r>
    </w:p>
    <w:p w14:paraId="0C5557E0" w14:textId="2CB5653E" w:rsidR="0021783E" w:rsidRPr="0021783E" w:rsidRDefault="0021783E" w:rsidP="00C242B6">
      <w:pPr>
        <w:widowControl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21783E">
        <w:rPr>
          <w:rFonts w:ascii="Times New Roman" w:hAnsi="Times New Roman"/>
          <w:sz w:val="24"/>
          <w:szCs w:val="24"/>
        </w:rPr>
        <w:t>бщ</w:t>
      </w:r>
      <w:r>
        <w:rPr>
          <w:rFonts w:ascii="Times New Roman" w:hAnsi="Times New Roman"/>
          <w:sz w:val="24"/>
          <w:szCs w:val="24"/>
        </w:rPr>
        <w:t>ий</w:t>
      </w:r>
      <w:r w:rsidRPr="0021783E">
        <w:rPr>
          <w:rFonts w:ascii="Times New Roman" w:hAnsi="Times New Roman"/>
          <w:sz w:val="24"/>
          <w:szCs w:val="24"/>
        </w:rPr>
        <w:t xml:space="preserve"> профил</w:t>
      </w:r>
      <w:r>
        <w:rPr>
          <w:rFonts w:ascii="Times New Roman" w:hAnsi="Times New Roman"/>
          <w:sz w:val="24"/>
          <w:szCs w:val="24"/>
        </w:rPr>
        <w:t>ь</w:t>
      </w:r>
      <w:r w:rsidRPr="0021783E">
        <w:rPr>
          <w:rFonts w:ascii="Times New Roman" w:hAnsi="Times New Roman"/>
          <w:sz w:val="24"/>
          <w:szCs w:val="24"/>
        </w:rPr>
        <w:t xml:space="preserve"> безопасности </w:t>
      </w:r>
      <w:proofErr w:type="spellStart"/>
      <w:r>
        <w:rPr>
          <w:rFonts w:ascii="Times New Roman" w:hAnsi="Times New Roman"/>
          <w:sz w:val="24"/>
          <w:szCs w:val="24"/>
        </w:rPr>
        <w:t>палбоциклиба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основан на</w:t>
      </w:r>
      <w:r w:rsidRPr="0021783E">
        <w:rPr>
          <w:rFonts w:ascii="Times New Roman" w:hAnsi="Times New Roman"/>
          <w:sz w:val="24"/>
          <w:szCs w:val="24"/>
        </w:rPr>
        <w:t xml:space="preserve"> объединенны</w:t>
      </w:r>
      <w:r>
        <w:rPr>
          <w:rFonts w:ascii="Times New Roman" w:hAnsi="Times New Roman"/>
          <w:sz w:val="24"/>
          <w:szCs w:val="24"/>
        </w:rPr>
        <w:t>х</w:t>
      </w:r>
      <w:r w:rsidRPr="0021783E">
        <w:rPr>
          <w:rFonts w:ascii="Times New Roman" w:hAnsi="Times New Roman"/>
          <w:sz w:val="24"/>
          <w:szCs w:val="24"/>
        </w:rPr>
        <w:t xml:space="preserve"> данны</w:t>
      </w:r>
      <w:r>
        <w:rPr>
          <w:rFonts w:ascii="Times New Roman" w:hAnsi="Times New Roman"/>
          <w:sz w:val="24"/>
          <w:szCs w:val="24"/>
        </w:rPr>
        <w:t>х</w:t>
      </w:r>
      <w:r w:rsidRPr="0021783E">
        <w:rPr>
          <w:rFonts w:ascii="Times New Roman" w:hAnsi="Times New Roman"/>
          <w:sz w:val="24"/>
          <w:szCs w:val="24"/>
        </w:rPr>
        <w:t xml:space="preserve"> 872 пациентов, которые </w:t>
      </w:r>
      <w:r>
        <w:rPr>
          <w:rFonts w:ascii="Times New Roman" w:hAnsi="Times New Roman"/>
          <w:sz w:val="24"/>
          <w:szCs w:val="24"/>
        </w:rPr>
        <w:t>принимали</w:t>
      </w:r>
      <w:r w:rsidRPr="0021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783E">
        <w:rPr>
          <w:rFonts w:ascii="Times New Roman" w:hAnsi="Times New Roman"/>
          <w:sz w:val="24"/>
          <w:szCs w:val="24"/>
        </w:rPr>
        <w:t>палбоциклиб</w:t>
      </w:r>
      <w:proofErr w:type="spellEnd"/>
      <w:r w:rsidRPr="0021783E">
        <w:rPr>
          <w:rFonts w:ascii="Times New Roman" w:hAnsi="Times New Roman"/>
          <w:sz w:val="24"/>
          <w:szCs w:val="24"/>
        </w:rPr>
        <w:t xml:space="preserve"> в комбинации с эндокринной терапией (N = 527 в комбинации с </w:t>
      </w:r>
      <w:proofErr w:type="spellStart"/>
      <w:r w:rsidRPr="0021783E">
        <w:rPr>
          <w:rFonts w:ascii="Times New Roman" w:hAnsi="Times New Roman"/>
          <w:sz w:val="24"/>
          <w:szCs w:val="24"/>
        </w:rPr>
        <w:t>летрозолом</w:t>
      </w:r>
      <w:proofErr w:type="spellEnd"/>
      <w:r w:rsidRPr="0021783E">
        <w:rPr>
          <w:rFonts w:ascii="Times New Roman" w:hAnsi="Times New Roman"/>
          <w:sz w:val="24"/>
          <w:szCs w:val="24"/>
        </w:rPr>
        <w:t xml:space="preserve"> и N = 345 в комбинации с </w:t>
      </w:r>
      <w:proofErr w:type="spellStart"/>
      <w:r w:rsidRPr="0021783E">
        <w:rPr>
          <w:rFonts w:ascii="Times New Roman" w:hAnsi="Times New Roman"/>
          <w:sz w:val="24"/>
          <w:szCs w:val="24"/>
        </w:rPr>
        <w:t>фулвестрантом</w:t>
      </w:r>
      <w:proofErr w:type="spellEnd"/>
      <w:r w:rsidRPr="0021783E">
        <w:rPr>
          <w:rFonts w:ascii="Times New Roman" w:hAnsi="Times New Roman"/>
          <w:sz w:val="24"/>
          <w:szCs w:val="24"/>
        </w:rPr>
        <w:t>) в рандомизированных клинических исследованиях HR-положительного, HER2-отрицательного распространенного или метастатического рака молочной железы.</w:t>
      </w:r>
    </w:p>
    <w:p w14:paraId="4118EB3D" w14:textId="1A0187F4" w:rsidR="0021783E" w:rsidRPr="0021783E" w:rsidRDefault="0021783E" w:rsidP="0021783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783E">
        <w:rPr>
          <w:rFonts w:ascii="Times New Roman" w:hAnsi="Times New Roman"/>
          <w:sz w:val="24"/>
          <w:szCs w:val="24"/>
        </w:rPr>
        <w:t>Наиболее распространенными (≥ 20 %) нежелательными реакциями любой степени тяжести, которые наблюдались у пациентов</w:t>
      </w:r>
      <w:r w:rsidR="00E2049E">
        <w:rPr>
          <w:rFonts w:ascii="Times New Roman" w:hAnsi="Times New Roman"/>
          <w:sz w:val="24"/>
          <w:szCs w:val="24"/>
          <w:lang w:val="uk-UA"/>
        </w:rPr>
        <w:t xml:space="preserve"> при </w:t>
      </w:r>
      <w:r w:rsidR="00E2049E" w:rsidRPr="00E2049E">
        <w:rPr>
          <w:rFonts w:ascii="Times New Roman" w:hAnsi="Times New Roman"/>
          <w:sz w:val="24"/>
          <w:szCs w:val="24"/>
        </w:rPr>
        <w:t>п</w:t>
      </w:r>
      <w:r w:rsidRPr="00E2049E">
        <w:rPr>
          <w:rFonts w:ascii="Times New Roman" w:hAnsi="Times New Roman"/>
          <w:sz w:val="24"/>
          <w:szCs w:val="24"/>
        </w:rPr>
        <w:t>ри</w:t>
      </w:r>
      <w:r w:rsidR="00E2049E" w:rsidRPr="00E2049E">
        <w:rPr>
          <w:rFonts w:ascii="Times New Roman" w:hAnsi="Times New Roman"/>
          <w:sz w:val="24"/>
          <w:szCs w:val="24"/>
        </w:rPr>
        <w:t>менении</w:t>
      </w:r>
      <w:r w:rsidRPr="0021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783E">
        <w:rPr>
          <w:rFonts w:ascii="Times New Roman" w:hAnsi="Times New Roman"/>
          <w:sz w:val="24"/>
          <w:szCs w:val="24"/>
        </w:rPr>
        <w:t>палбоциклиб</w:t>
      </w:r>
      <w:proofErr w:type="spellEnd"/>
      <w:r w:rsidR="00E2049E">
        <w:rPr>
          <w:rFonts w:ascii="Times New Roman" w:hAnsi="Times New Roman"/>
          <w:sz w:val="24"/>
          <w:szCs w:val="24"/>
          <w:lang w:val="uk-UA"/>
        </w:rPr>
        <w:t>а</w:t>
      </w:r>
      <w:r w:rsidRPr="0021783E">
        <w:rPr>
          <w:rFonts w:ascii="Times New Roman" w:hAnsi="Times New Roman"/>
          <w:sz w:val="24"/>
          <w:szCs w:val="24"/>
        </w:rPr>
        <w:t xml:space="preserve"> в рандомизированных клинических исследованиях, были </w:t>
      </w:r>
      <w:proofErr w:type="spellStart"/>
      <w:r w:rsidRPr="0021783E">
        <w:rPr>
          <w:rFonts w:ascii="Times New Roman" w:hAnsi="Times New Roman"/>
          <w:sz w:val="24"/>
          <w:szCs w:val="24"/>
        </w:rPr>
        <w:t>нейтропения</w:t>
      </w:r>
      <w:proofErr w:type="spellEnd"/>
      <w:r w:rsidRPr="0021783E">
        <w:rPr>
          <w:rFonts w:ascii="Times New Roman" w:hAnsi="Times New Roman"/>
          <w:sz w:val="24"/>
          <w:szCs w:val="24"/>
        </w:rPr>
        <w:t xml:space="preserve">, инфекции, лейкопения, </w:t>
      </w:r>
      <w:r>
        <w:rPr>
          <w:rFonts w:ascii="Times New Roman" w:hAnsi="Times New Roman"/>
          <w:sz w:val="24"/>
          <w:szCs w:val="24"/>
        </w:rPr>
        <w:t>усталость</w:t>
      </w:r>
      <w:r w:rsidRPr="0021783E">
        <w:rPr>
          <w:rFonts w:ascii="Times New Roman" w:hAnsi="Times New Roman"/>
          <w:sz w:val="24"/>
          <w:szCs w:val="24"/>
        </w:rPr>
        <w:t>,</w:t>
      </w:r>
      <w:r w:rsidRPr="00F900FA">
        <w:rPr>
          <w:sz w:val="24"/>
          <w:szCs w:val="24"/>
        </w:rPr>
        <w:t xml:space="preserve"> </w:t>
      </w:r>
      <w:r w:rsidRPr="0021783E">
        <w:rPr>
          <w:rFonts w:ascii="Times New Roman" w:hAnsi="Times New Roman"/>
          <w:sz w:val="24"/>
          <w:szCs w:val="24"/>
        </w:rPr>
        <w:t>тошнота, стоматит, анемия, диарея, алопеция и тромбоцитопения. Наиболее распространенными (≥ 2 %) нежелательными реакциями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1783E">
        <w:rPr>
          <w:rFonts w:ascii="Times New Roman" w:hAnsi="Times New Roman"/>
          <w:sz w:val="24"/>
          <w:szCs w:val="24"/>
        </w:rPr>
        <w:t xml:space="preserve">≥ 3 степени тяжести при приеме </w:t>
      </w:r>
      <w:proofErr w:type="spellStart"/>
      <w:r w:rsidRPr="0021783E">
        <w:rPr>
          <w:rFonts w:ascii="Times New Roman" w:hAnsi="Times New Roman"/>
          <w:sz w:val="24"/>
          <w:szCs w:val="24"/>
        </w:rPr>
        <w:t>палбоциклиба</w:t>
      </w:r>
      <w:proofErr w:type="spellEnd"/>
      <w:r w:rsidRPr="0021783E">
        <w:rPr>
          <w:rFonts w:ascii="Times New Roman" w:hAnsi="Times New Roman"/>
          <w:sz w:val="24"/>
          <w:szCs w:val="24"/>
        </w:rPr>
        <w:t xml:space="preserve"> были </w:t>
      </w:r>
      <w:proofErr w:type="spellStart"/>
      <w:r w:rsidRPr="0021783E">
        <w:rPr>
          <w:rFonts w:ascii="Times New Roman" w:hAnsi="Times New Roman"/>
          <w:sz w:val="24"/>
          <w:szCs w:val="24"/>
        </w:rPr>
        <w:t>нейтропения</w:t>
      </w:r>
      <w:proofErr w:type="spellEnd"/>
      <w:r w:rsidRPr="0021783E">
        <w:rPr>
          <w:rFonts w:ascii="Times New Roman" w:hAnsi="Times New Roman"/>
          <w:sz w:val="24"/>
          <w:szCs w:val="24"/>
        </w:rPr>
        <w:t xml:space="preserve">, лейкопения, инфекции, анемия, повышенный уровень </w:t>
      </w:r>
      <w:proofErr w:type="spellStart"/>
      <w:r w:rsidRPr="0021783E">
        <w:rPr>
          <w:rFonts w:ascii="Times New Roman" w:hAnsi="Times New Roman"/>
          <w:sz w:val="24"/>
          <w:szCs w:val="24"/>
        </w:rPr>
        <w:t>аспартатаминотрансферазы</w:t>
      </w:r>
      <w:proofErr w:type="spellEnd"/>
      <w:r w:rsidRPr="0021783E">
        <w:rPr>
          <w:rFonts w:ascii="Times New Roman" w:hAnsi="Times New Roman"/>
          <w:sz w:val="24"/>
          <w:szCs w:val="24"/>
        </w:rPr>
        <w:t xml:space="preserve"> (АСТ), </w:t>
      </w:r>
      <w:r>
        <w:rPr>
          <w:rFonts w:ascii="Times New Roman" w:hAnsi="Times New Roman"/>
          <w:sz w:val="24"/>
          <w:szCs w:val="24"/>
        </w:rPr>
        <w:t>утомляемость</w:t>
      </w:r>
      <w:r w:rsidRPr="0021783E">
        <w:rPr>
          <w:rFonts w:ascii="Times New Roman" w:hAnsi="Times New Roman"/>
          <w:sz w:val="24"/>
          <w:szCs w:val="24"/>
        </w:rPr>
        <w:t xml:space="preserve"> и повышенный уровень </w:t>
      </w:r>
      <w:proofErr w:type="spellStart"/>
      <w:r w:rsidRPr="0021783E">
        <w:rPr>
          <w:rFonts w:ascii="Times New Roman" w:hAnsi="Times New Roman"/>
          <w:sz w:val="24"/>
          <w:szCs w:val="24"/>
        </w:rPr>
        <w:t>аланинаминотрансферазы</w:t>
      </w:r>
      <w:proofErr w:type="spellEnd"/>
      <w:r w:rsidRPr="0021783E">
        <w:rPr>
          <w:rFonts w:ascii="Times New Roman" w:hAnsi="Times New Roman"/>
          <w:sz w:val="24"/>
          <w:szCs w:val="24"/>
        </w:rPr>
        <w:t xml:space="preserve"> (АЛТ).</w:t>
      </w:r>
    </w:p>
    <w:p w14:paraId="74056C35" w14:textId="502ADB96" w:rsidR="0021783E" w:rsidRPr="0021783E" w:rsidRDefault="0021783E" w:rsidP="0021783E">
      <w:pPr>
        <w:keepLines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783E">
        <w:rPr>
          <w:rFonts w:ascii="Times New Roman" w:hAnsi="Times New Roman"/>
          <w:sz w:val="24"/>
          <w:szCs w:val="24"/>
        </w:rPr>
        <w:t xml:space="preserve">Снижение дозы или изменения дозы по причине развития любой нежелательной реакции потребовалось у 38,4 % пациентов, </w:t>
      </w:r>
      <w:r w:rsidR="00C00A70">
        <w:rPr>
          <w:rFonts w:ascii="Times New Roman" w:hAnsi="Times New Roman"/>
          <w:sz w:val="24"/>
          <w:szCs w:val="24"/>
        </w:rPr>
        <w:t xml:space="preserve">принимавших </w:t>
      </w:r>
      <w:proofErr w:type="spellStart"/>
      <w:r w:rsidR="00C00A70">
        <w:rPr>
          <w:rFonts w:ascii="Times New Roman" w:hAnsi="Times New Roman"/>
          <w:sz w:val="24"/>
          <w:szCs w:val="24"/>
        </w:rPr>
        <w:t>палбоциклиб</w:t>
      </w:r>
      <w:proofErr w:type="spellEnd"/>
      <w:r w:rsidRPr="0021783E">
        <w:rPr>
          <w:rFonts w:ascii="Times New Roman" w:hAnsi="Times New Roman"/>
          <w:sz w:val="24"/>
          <w:szCs w:val="24"/>
        </w:rPr>
        <w:t xml:space="preserve"> в рандомизированных клинических исследованиях независимо от комбинации.</w:t>
      </w:r>
    </w:p>
    <w:p w14:paraId="0F15206C" w14:textId="286E7112" w:rsidR="0021783E" w:rsidRDefault="0021783E" w:rsidP="0021783E">
      <w:pPr>
        <w:keepLines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783E">
        <w:rPr>
          <w:rFonts w:ascii="Times New Roman" w:hAnsi="Times New Roman"/>
          <w:sz w:val="24"/>
          <w:szCs w:val="24"/>
        </w:rPr>
        <w:t xml:space="preserve">Полная отмена </w:t>
      </w:r>
      <w:r w:rsidR="003D3139" w:rsidRPr="003D3139">
        <w:rPr>
          <w:rFonts w:ascii="Times New Roman" w:hAnsi="Times New Roman"/>
          <w:sz w:val="24"/>
          <w:szCs w:val="24"/>
        </w:rPr>
        <w:t xml:space="preserve">применения </w:t>
      </w:r>
      <w:proofErr w:type="spellStart"/>
      <w:r w:rsidR="003D3139" w:rsidRPr="003D3139">
        <w:rPr>
          <w:rFonts w:ascii="Times New Roman" w:hAnsi="Times New Roman"/>
          <w:sz w:val="24"/>
          <w:szCs w:val="24"/>
        </w:rPr>
        <w:t>палбоциклиба</w:t>
      </w:r>
      <w:proofErr w:type="spellEnd"/>
      <w:r w:rsidR="003D3139" w:rsidRPr="003D3139">
        <w:rPr>
          <w:rFonts w:ascii="Times New Roman" w:hAnsi="Times New Roman"/>
          <w:sz w:val="24"/>
          <w:szCs w:val="24"/>
        </w:rPr>
        <w:t xml:space="preserve"> </w:t>
      </w:r>
      <w:r w:rsidRPr="0021783E">
        <w:rPr>
          <w:rFonts w:ascii="Times New Roman" w:hAnsi="Times New Roman"/>
          <w:sz w:val="24"/>
          <w:szCs w:val="24"/>
        </w:rPr>
        <w:t xml:space="preserve">по причине развития любой нежелательной реакции потребовалась у 5,2 % пациентов, </w:t>
      </w:r>
      <w:r w:rsidR="00291C2C">
        <w:rPr>
          <w:rFonts w:ascii="Times New Roman" w:hAnsi="Times New Roman"/>
          <w:sz w:val="24"/>
          <w:szCs w:val="24"/>
        </w:rPr>
        <w:t xml:space="preserve">которые принимали </w:t>
      </w:r>
      <w:proofErr w:type="spellStart"/>
      <w:r w:rsidR="00291C2C">
        <w:rPr>
          <w:rFonts w:ascii="Times New Roman" w:hAnsi="Times New Roman"/>
          <w:sz w:val="24"/>
          <w:szCs w:val="24"/>
        </w:rPr>
        <w:t>палбоциклиб</w:t>
      </w:r>
      <w:proofErr w:type="spellEnd"/>
      <w:r w:rsidRPr="0021783E">
        <w:rPr>
          <w:rFonts w:ascii="Times New Roman" w:hAnsi="Times New Roman"/>
          <w:sz w:val="24"/>
          <w:szCs w:val="24"/>
        </w:rPr>
        <w:t xml:space="preserve"> в рандомизированных клинических исследованиях независимо от комбинации.</w:t>
      </w:r>
    </w:p>
    <w:p w14:paraId="388989C1" w14:textId="77777777" w:rsidR="0021783E" w:rsidRPr="0021783E" w:rsidRDefault="0021783E" w:rsidP="00E873CC">
      <w:pPr>
        <w:widowControl w:val="0"/>
        <w:spacing w:after="0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21783E">
        <w:rPr>
          <w:rFonts w:ascii="Times New Roman" w:hAnsi="Times New Roman"/>
          <w:sz w:val="24"/>
          <w:szCs w:val="24"/>
          <w:u w:val="single"/>
        </w:rPr>
        <w:t>Перечень нежелательных реакций в виде таблицы</w:t>
      </w:r>
    </w:p>
    <w:p w14:paraId="0F7685A3" w14:textId="4C513688" w:rsidR="0021783E" w:rsidRDefault="0021783E" w:rsidP="00E873CC">
      <w:pPr>
        <w:pStyle w:val="HTML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2566B8">
        <w:rPr>
          <w:rFonts w:ascii="Times New Roman" w:hAnsi="Times New Roman" w:cs="Times New Roman"/>
          <w:sz w:val="24"/>
          <w:szCs w:val="24"/>
        </w:rPr>
        <w:t xml:space="preserve">В таблице 4 </w:t>
      </w:r>
      <w:r w:rsidRPr="002F1080">
        <w:rPr>
          <w:rFonts w:ascii="Times New Roman" w:hAnsi="Times New Roman" w:cs="Times New Roman"/>
          <w:sz w:val="24"/>
          <w:szCs w:val="24"/>
        </w:rPr>
        <w:t xml:space="preserve">представлены нежелательные реакции из </w:t>
      </w:r>
      <w:r w:rsidRPr="004946C8">
        <w:rPr>
          <w:rFonts w:ascii="Times New Roman" w:hAnsi="Times New Roman" w:cs="Times New Roman"/>
          <w:sz w:val="24"/>
          <w:szCs w:val="24"/>
        </w:rPr>
        <w:t>объединенных</w:t>
      </w:r>
      <w:r w:rsidRPr="002F1080">
        <w:rPr>
          <w:rFonts w:ascii="Times New Roman" w:hAnsi="Times New Roman" w:cs="Times New Roman"/>
          <w:sz w:val="24"/>
          <w:szCs w:val="24"/>
        </w:rPr>
        <w:t xml:space="preserve"> данных, полученных в 3 </w:t>
      </w:r>
      <w:r>
        <w:rPr>
          <w:rFonts w:ascii="Times New Roman" w:hAnsi="Times New Roman" w:cs="Times New Roman"/>
          <w:sz w:val="24"/>
          <w:szCs w:val="24"/>
        </w:rPr>
        <w:t>рандомизированных</w:t>
      </w:r>
      <w:r w:rsidRPr="002F1080">
        <w:rPr>
          <w:rFonts w:ascii="Times New Roman" w:hAnsi="Times New Roman" w:cs="Times New Roman"/>
          <w:sz w:val="24"/>
          <w:szCs w:val="24"/>
        </w:rPr>
        <w:t xml:space="preserve"> исследованиях. Медиан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080">
        <w:rPr>
          <w:rFonts w:ascii="Times New Roman" w:hAnsi="Times New Roman" w:cs="Times New Roman"/>
          <w:sz w:val="24"/>
          <w:szCs w:val="24"/>
        </w:rPr>
        <w:t xml:space="preserve"> продолжительнос</w:t>
      </w:r>
      <w:r>
        <w:rPr>
          <w:rFonts w:ascii="Times New Roman" w:hAnsi="Times New Roman" w:cs="Times New Roman"/>
          <w:sz w:val="24"/>
          <w:szCs w:val="24"/>
        </w:rPr>
        <w:t>ти терапии</w:t>
      </w:r>
      <w:r w:rsidRPr="002F10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080">
        <w:rPr>
          <w:rFonts w:ascii="Times New Roman" w:hAnsi="Times New Roman" w:cs="Times New Roman"/>
          <w:sz w:val="24"/>
          <w:szCs w:val="24"/>
        </w:rPr>
        <w:t>палбоциклибом</w:t>
      </w:r>
      <w:proofErr w:type="spellEnd"/>
      <w:r w:rsidRPr="002F10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объединенным</w:t>
      </w:r>
      <w:r w:rsidRPr="002F1080">
        <w:rPr>
          <w:rFonts w:ascii="Times New Roman" w:hAnsi="Times New Roman" w:cs="Times New Roman"/>
          <w:sz w:val="24"/>
          <w:szCs w:val="24"/>
        </w:rPr>
        <w:t xml:space="preserve"> данны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268E4">
        <w:rPr>
          <w:rFonts w:ascii="Times New Roman" w:hAnsi="Times New Roman" w:cs="Times New Roman"/>
          <w:sz w:val="24"/>
          <w:szCs w:val="24"/>
        </w:rPr>
        <w:t>,</w:t>
      </w:r>
      <w:r w:rsidRPr="002F10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время проведения окончательного анализа </w:t>
      </w:r>
      <w:r w:rsidRPr="002F1080">
        <w:rPr>
          <w:rFonts w:ascii="Times New Roman" w:hAnsi="Times New Roman" w:cs="Times New Roman"/>
          <w:sz w:val="24"/>
          <w:szCs w:val="24"/>
        </w:rPr>
        <w:t>общей выживаемости (О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F108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1080">
        <w:rPr>
          <w:rFonts w:ascii="Times New Roman" w:hAnsi="Times New Roman" w:cs="Times New Roman"/>
          <w:sz w:val="24"/>
          <w:szCs w:val="24"/>
        </w:rPr>
        <w:t>состав</w:t>
      </w:r>
      <w:r>
        <w:rPr>
          <w:rFonts w:ascii="Times New Roman" w:hAnsi="Times New Roman" w:cs="Times New Roman"/>
          <w:sz w:val="24"/>
          <w:szCs w:val="24"/>
        </w:rPr>
        <w:t>ляла</w:t>
      </w:r>
      <w:r w:rsidRPr="002F10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14,8 </w:t>
      </w:r>
      <w:r w:rsidRPr="002F1080">
        <w:rPr>
          <w:rFonts w:ascii="Times New Roman" w:hAnsi="Times New Roman" w:cs="Times New Roman"/>
          <w:sz w:val="24"/>
          <w:szCs w:val="24"/>
        </w:rPr>
        <w:t>месяца.</w:t>
      </w:r>
      <w:r w:rsidRPr="004160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16D7E" w14:textId="77777777" w:rsidR="0021783E" w:rsidRPr="002566B8" w:rsidRDefault="0021783E" w:rsidP="00E873CC">
      <w:pPr>
        <w:pStyle w:val="HTML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2566B8">
        <w:rPr>
          <w:rFonts w:ascii="Times New Roman" w:hAnsi="Times New Roman" w:cs="Times New Roman"/>
          <w:sz w:val="24"/>
          <w:szCs w:val="24"/>
        </w:rPr>
        <w:t xml:space="preserve">В таблице 5 представлены отклонения лабораторных показателей от нормы, выявленные в </w:t>
      </w:r>
      <w:r>
        <w:rPr>
          <w:rFonts w:ascii="Times New Roman" w:hAnsi="Times New Roman" w:cs="Times New Roman"/>
          <w:sz w:val="24"/>
          <w:szCs w:val="24"/>
        </w:rPr>
        <w:t xml:space="preserve">объединенных </w:t>
      </w:r>
      <w:r w:rsidRPr="002566B8">
        <w:rPr>
          <w:rFonts w:ascii="Times New Roman" w:hAnsi="Times New Roman" w:cs="Times New Roman"/>
          <w:sz w:val="24"/>
          <w:szCs w:val="24"/>
        </w:rPr>
        <w:t>данных, полученных в 3 рандомизированных исследованиях.</w:t>
      </w:r>
    </w:p>
    <w:p w14:paraId="59026C37" w14:textId="51F4E706" w:rsidR="0021783E" w:rsidRPr="0021783E" w:rsidRDefault="0021783E" w:rsidP="0021783E">
      <w:pPr>
        <w:pStyle w:val="HTML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21783E">
        <w:rPr>
          <w:rFonts w:ascii="Times New Roman" w:hAnsi="Times New Roman" w:cs="Times New Roman"/>
          <w:sz w:val="24"/>
          <w:szCs w:val="24"/>
        </w:rPr>
        <w:t xml:space="preserve">При применении </w:t>
      </w:r>
      <w:proofErr w:type="spellStart"/>
      <w:r w:rsidR="00E268E4">
        <w:rPr>
          <w:rFonts w:ascii="Times New Roman" w:hAnsi="Times New Roman" w:cs="Times New Roman"/>
          <w:sz w:val="24"/>
          <w:szCs w:val="24"/>
        </w:rPr>
        <w:t>палбоциклиба</w:t>
      </w:r>
      <w:proofErr w:type="spellEnd"/>
      <w:r w:rsidRPr="0021783E">
        <w:rPr>
          <w:rFonts w:ascii="Times New Roman" w:hAnsi="Times New Roman" w:cs="Times New Roman"/>
          <w:sz w:val="24"/>
          <w:szCs w:val="24"/>
        </w:rPr>
        <w:t xml:space="preserve"> зарегистрированы следующие нежелательные реакции, которые были классифицированы по </w:t>
      </w:r>
      <w:bookmarkStart w:id="36" w:name="_Hlk176273552"/>
      <w:r w:rsidRPr="0021783E">
        <w:rPr>
          <w:rFonts w:ascii="Times New Roman" w:hAnsi="Times New Roman" w:cs="Times New Roman"/>
          <w:sz w:val="24"/>
          <w:szCs w:val="24"/>
        </w:rPr>
        <w:t xml:space="preserve">системно-органному классу и </w:t>
      </w:r>
      <w:bookmarkEnd w:id="36"/>
      <w:r w:rsidRPr="0021783E">
        <w:rPr>
          <w:rFonts w:ascii="Times New Roman" w:hAnsi="Times New Roman" w:cs="Times New Roman"/>
          <w:sz w:val="24"/>
          <w:szCs w:val="24"/>
        </w:rPr>
        <w:t xml:space="preserve">частоте их проявления следующим образом: очень часто (≥ 1/10), часто (≥ от 1/100 до </w:t>
      </w:r>
      <w:r w:rsidR="00F75A85" w:rsidRPr="0021783E">
        <w:rPr>
          <w:rFonts w:ascii="Times New Roman" w:hAnsi="Times New Roman" w:cs="Times New Roman"/>
          <w:sz w:val="24"/>
          <w:szCs w:val="24"/>
        </w:rPr>
        <w:t>&lt;1</w:t>
      </w:r>
      <w:r w:rsidRPr="0021783E">
        <w:rPr>
          <w:rFonts w:ascii="Times New Roman" w:hAnsi="Times New Roman" w:cs="Times New Roman"/>
          <w:sz w:val="24"/>
          <w:szCs w:val="24"/>
        </w:rPr>
        <w:t xml:space="preserve">/10), нечасто (≥ от 1/1000 до </w:t>
      </w:r>
      <w:r w:rsidR="00841479" w:rsidRPr="0021783E">
        <w:rPr>
          <w:rFonts w:ascii="Times New Roman" w:hAnsi="Times New Roman" w:cs="Times New Roman"/>
          <w:sz w:val="24"/>
          <w:szCs w:val="24"/>
        </w:rPr>
        <w:t>&lt;1</w:t>
      </w:r>
      <w:r w:rsidRPr="0021783E">
        <w:rPr>
          <w:rFonts w:ascii="Times New Roman" w:hAnsi="Times New Roman" w:cs="Times New Roman"/>
          <w:sz w:val="24"/>
          <w:szCs w:val="24"/>
        </w:rPr>
        <w:t xml:space="preserve">/100). </w:t>
      </w:r>
      <w:bookmarkStart w:id="37" w:name="_Hlk176273611"/>
      <w:r w:rsidRPr="0021783E">
        <w:rPr>
          <w:rFonts w:ascii="Times New Roman" w:hAnsi="Times New Roman" w:cs="Times New Roman"/>
          <w:sz w:val="24"/>
          <w:szCs w:val="24"/>
        </w:rPr>
        <w:t>Нежелательные реакции внутри каждого системно-органного класса расположены в порядке убывания их серьезности.</w:t>
      </w:r>
      <w:bookmarkEnd w:id="37"/>
    </w:p>
    <w:p w14:paraId="1B420A93" w14:textId="65E177AC" w:rsidR="00841479" w:rsidRDefault="00841479" w:rsidP="00841479">
      <w:pPr>
        <w:keepLines/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1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Таблица 4.</w:t>
      </w:r>
      <w:r w:rsidRPr="00841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841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Нежелательные реакции из объединенных данных, полученных в 3 рандомизированных исследованиях (N=872), и зарегистрированные в ходе пострегистрационного применения препарата</w:t>
      </w:r>
    </w:p>
    <w:p w14:paraId="5B0B53AF" w14:textId="77777777" w:rsidR="00ED07A9" w:rsidRDefault="00ED07A9" w:rsidP="00841479">
      <w:pPr>
        <w:keepLines/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1"/>
        <w:gridCol w:w="1366"/>
        <w:gridCol w:w="1462"/>
        <w:gridCol w:w="1292"/>
      </w:tblGrid>
      <w:tr w:rsidR="00841479" w:rsidRPr="00841479" w14:paraId="78C580E8" w14:textId="77777777" w:rsidTr="00841479">
        <w:trPr>
          <w:cantSplit/>
        </w:trPr>
        <w:tc>
          <w:tcPr>
            <w:tcW w:w="2726" w:type="pct"/>
            <w:hideMark/>
          </w:tcPr>
          <w:p w14:paraId="489BA25F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38" w:name="_Hlk193723915"/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Системно-органный класс</w:t>
            </w:r>
          </w:p>
          <w:p w14:paraId="15B10230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Частота</w:t>
            </w:r>
          </w:p>
          <w:p w14:paraId="42AD9F96" w14:textId="6A4E139A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Предпочтительный термин</w:t>
            </w: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t>а</w:t>
            </w: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(ПТ)</w:t>
            </w:r>
          </w:p>
        </w:tc>
        <w:tc>
          <w:tcPr>
            <w:tcW w:w="754" w:type="pct"/>
          </w:tcPr>
          <w:p w14:paraId="19D02785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 степени тяжести</w:t>
            </w:r>
          </w:p>
          <w:p w14:paraId="6188CD9D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n (%)</w:t>
            </w:r>
          </w:p>
        </w:tc>
        <w:tc>
          <w:tcPr>
            <w:tcW w:w="807" w:type="pct"/>
          </w:tcPr>
          <w:p w14:paraId="539D9AC1" w14:textId="77777777" w:rsidR="00416345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Степень тяжести </w:t>
            </w:r>
          </w:p>
          <w:p w14:paraId="5844F7FF" w14:textId="5530FE6E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  <w:p w14:paraId="68EAC40E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n (%)</w:t>
            </w:r>
          </w:p>
        </w:tc>
        <w:tc>
          <w:tcPr>
            <w:tcW w:w="713" w:type="pct"/>
          </w:tcPr>
          <w:p w14:paraId="1325E7A9" w14:textId="77777777" w:rsidR="00416345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Степень тяжести </w:t>
            </w:r>
          </w:p>
          <w:p w14:paraId="117045CC" w14:textId="6046B1F5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  <w:p w14:paraId="1B326E7D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n (%)</w:t>
            </w:r>
          </w:p>
        </w:tc>
      </w:tr>
      <w:tr w:rsidR="00841479" w:rsidRPr="00841479" w14:paraId="77520C2D" w14:textId="77777777" w:rsidTr="00841479">
        <w:trPr>
          <w:cantSplit/>
        </w:trPr>
        <w:tc>
          <w:tcPr>
            <w:tcW w:w="2726" w:type="pct"/>
            <w:tcBorders>
              <w:bottom w:val="nil"/>
            </w:tcBorders>
            <w:hideMark/>
          </w:tcPr>
          <w:p w14:paraId="4BEF39C5" w14:textId="16C8E7E9" w:rsidR="00841479" w:rsidRPr="00841479" w:rsidRDefault="00841479" w:rsidP="00E873C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Инфекционные и паразитарные</w:t>
            </w:r>
            <w:r w:rsidR="00E873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заболевания</w:t>
            </w:r>
          </w:p>
          <w:p w14:paraId="33880D37" w14:textId="77777777" w:rsidR="00841479" w:rsidRPr="00841479" w:rsidRDefault="00841479" w:rsidP="00ED07A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hanging="36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8414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Очень часто</w:t>
            </w:r>
          </w:p>
        </w:tc>
        <w:tc>
          <w:tcPr>
            <w:tcW w:w="754" w:type="pct"/>
            <w:tcBorders>
              <w:bottom w:val="nil"/>
            </w:tcBorders>
          </w:tcPr>
          <w:p w14:paraId="056FB7DF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bottom w:val="nil"/>
            </w:tcBorders>
          </w:tcPr>
          <w:p w14:paraId="29EDA507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bottom w:val="nil"/>
            </w:tcBorders>
          </w:tcPr>
          <w:p w14:paraId="1CE0CE2B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479" w:rsidRPr="00841479" w14:paraId="0E51FE3A" w14:textId="77777777" w:rsidTr="00841479">
        <w:trPr>
          <w:cantSplit/>
        </w:trPr>
        <w:tc>
          <w:tcPr>
            <w:tcW w:w="2726" w:type="pct"/>
            <w:tcBorders>
              <w:top w:val="nil"/>
            </w:tcBorders>
            <w:hideMark/>
          </w:tcPr>
          <w:p w14:paraId="21AA2245" w14:textId="4B1085BD" w:rsidR="00841479" w:rsidRPr="00841479" w:rsidRDefault="00841479" w:rsidP="00ED07A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E28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Инфекции</w:t>
            </w:r>
            <w:r w:rsidRPr="00CE28EE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b</w:t>
            </w:r>
          </w:p>
        </w:tc>
        <w:tc>
          <w:tcPr>
            <w:tcW w:w="754" w:type="pct"/>
            <w:tcBorders>
              <w:top w:val="nil"/>
            </w:tcBorders>
          </w:tcPr>
          <w:p w14:paraId="16F177BA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 (59,2)</w:t>
            </w:r>
          </w:p>
        </w:tc>
        <w:tc>
          <w:tcPr>
            <w:tcW w:w="807" w:type="pct"/>
            <w:tcBorders>
              <w:top w:val="nil"/>
            </w:tcBorders>
          </w:tcPr>
          <w:p w14:paraId="488AD90F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(5,6)</w:t>
            </w:r>
          </w:p>
        </w:tc>
        <w:tc>
          <w:tcPr>
            <w:tcW w:w="713" w:type="pct"/>
            <w:tcBorders>
              <w:top w:val="nil"/>
            </w:tcBorders>
          </w:tcPr>
          <w:p w14:paraId="11B60106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(0,9)</w:t>
            </w:r>
          </w:p>
        </w:tc>
      </w:tr>
      <w:tr w:rsidR="00841479" w:rsidRPr="00841479" w14:paraId="0B75E7DF" w14:textId="77777777" w:rsidTr="00841479">
        <w:trPr>
          <w:cantSplit/>
        </w:trPr>
        <w:tc>
          <w:tcPr>
            <w:tcW w:w="2726" w:type="pct"/>
            <w:tcBorders>
              <w:bottom w:val="nil"/>
            </w:tcBorders>
            <w:hideMark/>
          </w:tcPr>
          <w:p w14:paraId="7A92AFA3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Нарушения со стороны крови и лимфатической системы</w:t>
            </w: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8414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Очень часто</w:t>
            </w:r>
          </w:p>
        </w:tc>
        <w:tc>
          <w:tcPr>
            <w:tcW w:w="754" w:type="pct"/>
            <w:tcBorders>
              <w:bottom w:val="nil"/>
            </w:tcBorders>
          </w:tcPr>
          <w:p w14:paraId="686905BC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bottom w:val="nil"/>
            </w:tcBorders>
          </w:tcPr>
          <w:p w14:paraId="200DF183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bottom w:val="nil"/>
            </w:tcBorders>
          </w:tcPr>
          <w:p w14:paraId="51F6FDDD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479" w:rsidRPr="00841479" w14:paraId="22846536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  <w:hideMark/>
          </w:tcPr>
          <w:p w14:paraId="454D0EA8" w14:textId="7492547A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bookmarkStart w:id="39" w:name="_Hlk193456984"/>
            <w:bookmarkStart w:id="40" w:name="_Hlk193456976"/>
            <w:proofErr w:type="spellStart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Нейтропения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c</w:t>
            </w:r>
            <w:bookmarkEnd w:id="39"/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38382929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716 (82,1)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5D8FD379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(57,3)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71B0B108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(11,1)</w:t>
            </w:r>
          </w:p>
        </w:tc>
      </w:tr>
      <w:tr w:rsidR="00841479" w:rsidRPr="00841479" w14:paraId="47BB4B84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  <w:hideMark/>
          </w:tcPr>
          <w:p w14:paraId="4C2B9245" w14:textId="53F0CF9E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bookmarkStart w:id="41" w:name="_Hlk193456989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Лейкопения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d</w:t>
            </w:r>
            <w:bookmarkEnd w:id="41"/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3E97501C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424 (48,6)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4DE9235A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 (29,1)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03FE2417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(0,8)</w:t>
            </w:r>
          </w:p>
        </w:tc>
      </w:tr>
      <w:tr w:rsidR="00841479" w:rsidRPr="00841479" w14:paraId="547B0301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  <w:hideMark/>
          </w:tcPr>
          <w:p w14:paraId="774CD387" w14:textId="06055F6E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bookmarkStart w:id="42" w:name="_Hlk193456995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Анемия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e</w:t>
            </w:r>
            <w:bookmarkEnd w:id="42"/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595BD44F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 (29,6)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32ECB4B0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(5,2)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3DDCA38C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(0,2)</w:t>
            </w:r>
          </w:p>
        </w:tc>
      </w:tr>
      <w:tr w:rsidR="00841479" w:rsidRPr="00841479" w14:paraId="0830EC93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  <w:hideMark/>
          </w:tcPr>
          <w:p w14:paraId="0E2F32B4" w14:textId="5C14E3F8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bookmarkStart w:id="43" w:name="_Hlk193457000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Тромбоцитопения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f</w:t>
            </w:r>
            <w:bookmarkEnd w:id="43"/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43B8E81A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(22,2)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27ACF694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(1,8)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317C4A08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(0,5)</w:t>
            </w:r>
          </w:p>
        </w:tc>
      </w:tr>
      <w:bookmarkEnd w:id="40"/>
      <w:tr w:rsidR="00841479" w:rsidRPr="00841479" w14:paraId="7339AB8A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</w:tcPr>
          <w:p w14:paraId="57F08ACF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Часто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420A0502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156F0774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5F7DABEE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479" w:rsidRPr="00841479" w14:paraId="04EB6F01" w14:textId="77777777" w:rsidTr="00841479">
        <w:trPr>
          <w:cantSplit/>
        </w:trPr>
        <w:tc>
          <w:tcPr>
            <w:tcW w:w="2726" w:type="pct"/>
            <w:tcBorders>
              <w:top w:val="nil"/>
            </w:tcBorders>
          </w:tcPr>
          <w:p w14:paraId="0676C46C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4" w:name="_Hlk193457410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Фебрильная </w:t>
            </w:r>
            <w:proofErr w:type="spellStart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нейтропения</w:t>
            </w:r>
            <w:bookmarkEnd w:id="44"/>
            <w:proofErr w:type="spellEnd"/>
          </w:p>
        </w:tc>
        <w:tc>
          <w:tcPr>
            <w:tcW w:w="754" w:type="pct"/>
            <w:tcBorders>
              <w:top w:val="nil"/>
            </w:tcBorders>
          </w:tcPr>
          <w:p w14:paraId="155A1D4F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(1,4)</w:t>
            </w:r>
          </w:p>
        </w:tc>
        <w:tc>
          <w:tcPr>
            <w:tcW w:w="807" w:type="pct"/>
            <w:tcBorders>
              <w:top w:val="nil"/>
            </w:tcBorders>
          </w:tcPr>
          <w:p w14:paraId="3D230A69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(1,1)</w:t>
            </w:r>
          </w:p>
        </w:tc>
        <w:tc>
          <w:tcPr>
            <w:tcW w:w="713" w:type="pct"/>
            <w:tcBorders>
              <w:top w:val="nil"/>
            </w:tcBorders>
          </w:tcPr>
          <w:p w14:paraId="04532628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(0,2)</w:t>
            </w:r>
          </w:p>
        </w:tc>
      </w:tr>
      <w:tr w:rsidR="00841479" w:rsidRPr="00841479" w14:paraId="2E119B18" w14:textId="77777777" w:rsidTr="00841479">
        <w:trPr>
          <w:cantSplit/>
        </w:trPr>
        <w:tc>
          <w:tcPr>
            <w:tcW w:w="2726" w:type="pct"/>
            <w:tcBorders>
              <w:bottom w:val="nil"/>
            </w:tcBorders>
            <w:hideMark/>
          </w:tcPr>
          <w:p w14:paraId="570E1BC1" w14:textId="77777777" w:rsidR="00841479" w:rsidRPr="00841479" w:rsidRDefault="00841479" w:rsidP="00E873C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Нарушения метаболизма и питания</w:t>
            </w: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8414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Очень часто</w:t>
            </w:r>
          </w:p>
        </w:tc>
        <w:tc>
          <w:tcPr>
            <w:tcW w:w="754" w:type="pct"/>
            <w:tcBorders>
              <w:bottom w:val="nil"/>
            </w:tcBorders>
          </w:tcPr>
          <w:p w14:paraId="534BA343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bottom w:val="nil"/>
            </w:tcBorders>
          </w:tcPr>
          <w:p w14:paraId="17C32D9D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bottom w:val="nil"/>
            </w:tcBorders>
          </w:tcPr>
          <w:p w14:paraId="35B9A592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479" w:rsidRPr="00841479" w14:paraId="06AB2F28" w14:textId="77777777" w:rsidTr="00841479">
        <w:trPr>
          <w:cantSplit/>
        </w:trPr>
        <w:tc>
          <w:tcPr>
            <w:tcW w:w="2726" w:type="pct"/>
            <w:tcBorders>
              <w:top w:val="nil"/>
            </w:tcBorders>
            <w:hideMark/>
          </w:tcPr>
          <w:p w14:paraId="7477C560" w14:textId="77777777" w:rsidR="00841479" w:rsidRPr="00841479" w:rsidRDefault="00841479" w:rsidP="00E873C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5" w:name="_Hlk193457156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Пониженный аппетит</w:t>
            </w:r>
            <w:bookmarkEnd w:id="45"/>
          </w:p>
        </w:tc>
        <w:tc>
          <w:tcPr>
            <w:tcW w:w="754" w:type="pct"/>
            <w:tcBorders>
              <w:top w:val="nil"/>
            </w:tcBorders>
          </w:tcPr>
          <w:p w14:paraId="31DBF607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(17,4)</w:t>
            </w:r>
          </w:p>
        </w:tc>
        <w:tc>
          <w:tcPr>
            <w:tcW w:w="807" w:type="pct"/>
            <w:tcBorders>
              <w:top w:val="nil"/>
            </w:tcBorders>
          </w:tcPr>
          <w:p w14:paraId="5E7A31A6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(0,9)</w:t>
            </w:r>
          </w:p>
        </w:tc>
        <w:tc>
          <w:tcPr>
            <w:tcW w:w="713" w:type="pct"/>
            <w:tcBorders>
              <w:top w:val="nil"/>
            </w:tcBorders>
          </w:tcPr>
          <w:p w14:paraId="10CF959C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</w:tr>
      <w:tr w:rsidR="00841479" w:rsidRPr="00841479" w14:paraId="5909928F" w14:textId="77777777" w:rsidTr="00841479">
        <w:trPr>
          <w:cantSplit/>
          <w:trHeight w:val="252"/>
        </w:trPr>
        <w:tc>
          <w:tcPr>
            <w:tcW w:w="2726" w:type="pct"/>
            <w:tcBorders>
              <w:bottom w:val="nil"/>
            </w:tcBorders>
            <w:hideMark/>
          </w:tcPr>
          <w:p w14:paraId="703CCED2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Нарушения со стороны нервной системы</w:t>
            </w:r>
          </w:p>
        </w:tc>
        <w:tc>
          <w:tcPr>
            <w:tcW w:w="754" w:type="pct"/>
            <w:tcBorders>
              <w:bottom w:val="nil"/>
            </w:tcBorders>
          </w:tcPr>
          <w:p w14:paraId="67D73E74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bottom w:val="nil"/>
            </w:tcBorders>
          </w:tcPr>
          <w:p w14:paraId="4783E532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bottom w:val="nil"/>
            </w:tcBorders>
          </w:tcPr>
          <w:p w14:paraId="29FC8F13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41479" w:rsidRPr="00841479" w14:paraId="5FE305DA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  <w:hideMark/>
          </w:tcPr>
          <w:p w14:paraId="5F485CCD" w14:textId="77777777" w:rsidR="00841479" w:rsidRPr="00841479" w:rsidRDefault="00841479" w:rsidP="00E873C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36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Часто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761D110A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5423B467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78CCB259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479" w:rsidRPr="00841479" w14:paraId="1EA44CEF" w14:textId="77777777" w:rsidTr="00841479">
        <w:trPr>
          <w:cantSplit/>
        </w:trPr>
        <w:tc>
          <w:tcPr>
            <w:tcW w:w="2726" w:type="pct"/>
            <w:tcBorders>
              <w:top w:val="nil"/>
            </w:tcBorders>
            <w:hideMark/>
          </w:tcPr>
          <w:p w14:paraId="23647069" w14:textId="77777777" w:rsidR="00841479" w:rsidRPr="00841479" w:rsidRDefault="00841479" w:rsidP="00E873C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20" w:hanging="72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6" w:name="_Hlk193457470"/>
            <w:proofErr w:type="spellStart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Дисгевзия</w:t>
            </w:r>
            <w:bookmarkEnd w:id="46"/>
            <w:proofErr w:type="spellEnd"/>
          </w:p>
        </w:tc>
        <w:tc>
          <w:tcPr>
            <w:tcW w:w="754" w:type="pct"/>
            <w:tcBorders>
              <w:top w:val="nil"/>
            </w:tcBorders>
          </w:tcPr>
          <w:p w14:paraId="5F393B6B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(9,1)</w:t>
            </w:r>
          </w:p>
        </w:tc>
        <w:tc>
          <w:tcPr>
            <w:tcW w:w="807" w:type="pct"/>
            <w:tcBorders>
              <w:top w:val="nil"/>
            </w:tcBorders>
          </w:tcPr>
          <w:p w14:paraId="31A95874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  <w:tc>
          <w:tcPr>
            <w:tcW w:w="713" w:type="pct"/>
            <w:tcBorders>
              <w:top w:val="nil"/>
            </w:tcBorders>
          </w:tcPr>
          <w:p w14:paraId="48B33926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</w:tr>
      <w:tr w:rsidR="00841479" w:rsidRPr="00841479" w14:paraId="118DD66B" w14:textId="77777777" w:rsidTr="00841479">
        <w:trPr>
          <w:cantSplit/>
        </w:trPr>
        <w:tc>
          <w:tcPr>
            <w:tcW w:w="2726" w:type="pct"/>
            <w:tcBorders>
              <w:bottom w:val="nil"/>
            </w:tcBorders>
          </w:tcPr>
          <w:p w14:paraId="20283668" w14:textId="0BFE4272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Нарушения со стороны орган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ов</w:t>
            </w:r>
            <w:proofErr w:type="spellEnd"/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зрения</w:t>
            </w:r>
          </w:p>
        </w:tc>
        <w:tc>
          <w:tcPr>
            <w:tcW w:w="754" w:type="pct"/>
            <w:tcBorders>
              <w:bottom w:val="nil"/>
            </w:tcBorders>
          </w:tcPr>
          <w:p w14:paraId="41BBF57E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bottom w:val="nil"/>
            </w:tcBorders>
          </w:tcPr>
          <w:p w14:paraId="62C5C813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bottom w:val="nil"/>
            </w:tcBorders>
          </w:tcPr>
          <w:p w14:paraId="589970EB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479" w:rsidRPr="00841479" w14:paraId="493B7285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</w:tcPr>
          <w:p w14:paraId="096781B2" w14:textId="77777777" w:rsidR="00841479" w:rsidRPr="00841479" w:rsidRDefault="00841479" w:rsidP="00E873C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Часто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62E72D54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59C2DB09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2359DB36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479" w:rsidRPr="00841479" w14:paraId="460130B9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</w:tcPr>
          <w:p w14:paraId="08A5323C" w14:textId="77777777" w:rsidR="00841479" w:rsidRPr="00841479" w:rsidRDefault="00841479" w:rsidP="00ED07A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7" w:name="_Hlk193457676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Нечеткое зрение</w:t>
            </w:r>
            <w:bookmarkEnd w:id="47"/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4484DA13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(5,5)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37AEE02C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(0,1)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4ADAC695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</w:tr>
      <w:tr w:rsidR="00841479" w:rsidRPr="00841479" w14:paraId="4E235EAF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</w:tcPr>
          <w:p w14:paraId="36B706F1" w14:textId="77777777" w:rsidR="00841479" w:rsidRPr="00841479" w:rsidRDefault="00841479" w:rsidP="00ED07A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8" w:name="_Hlk193457683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Повышенное слезоотделение</w:t>
            </w:r>
            <w:bookmarkEnd w:id="48"/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26922E4F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(6,8)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51074F9C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2085F561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</w:tr>
      <w:tr w:rsidR="00841479" w:rsidRPr="00841479" w14:paraId="6E737A42" w14:textId="77777777" w:rsidTr="00841479">
        <w:trPr>
          <w:cantSplit/>
        </w:trPr>
        <w:tc>
          <w:tcPr>
            <w:tcW w:w="2726" w:type="pct"/>
            <w:tcBorders>
              <w:top w:val="nil"/>
            </w:tcBorders>
          </w:tcPr>
          <w:p w14:paraId="3DF42E40" w14:textId="77777777" w:rsidR="00841479" w:rsidRPr="00841479" w:rsidRDefault="00841479" w:rsidP="00ED07A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9" w:name="_Hlk193457689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Сухость глаз</w:t>
            </w:r>
            <w:bookmarkEnd w:id="49"/>
          </w:p>
        </w:tc>
        <w:tc>
          <w:tcPr>
            <w:tcW w:w="754" w:type="pct"/>
            <w:tcBorders>
              <w:top w:val="nil"/>
            </w:tcBorders>
          </w:tcPr>
          <w:p w14:paraId="5B9F1C73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(4,1)</w:t>
            </w:r>
          </w:p>
        </w:tc>
        <w:tc>
          <w:tcPr>
            <w:tcW w:w="807" w:type="pct"/>
            <w:tcBorders>
              <w:top w:val="nil"/>
            </w:tcBorders>
          </w:tcPr>
          <w:p w14:paraId="02134165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  <w:tc>
          <w:tcPr>
            <w:tcW w:w="713" w:type="pct"/>
            <w:tcBorders>
              <w:top w:val="nil"/>
            </w:tcBorders>
          </w:tcPr>
          <w:p w14:paraId="37C07C76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</w:tr>
      <w:tr w:rsidR="00841479" w:rsidRPr="00841479" w14:paraId="13DDD68C" w14:textId="77777777" w:rsidTr="00841479">
        <w:trPr>
          <w:cantSplit/>
          <w:trHeight w:val="818"/>
        </w:trPr>
        <w:tc>
          <w:tcPr>
            <w:tcW w:w="2726" w:type="pct"/>
            <w:tcBorders>
              <w:top w:val="nil"/>
            </w:tcBorders>
          </w:tcPr>
          <w:p w14:paraId="1CF64D7F" w14:textId="77777777" w:rsidR="00ED07A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Нарушения со стороны сосудов</w:t>
            </w:r>
          </w:p>
          <w:p w14:paraId="5F261A14" w14:textId="56388346" w:rsidR="00841479" w:rsidRPr="00841479" w:rsidRDefault="00841479" w:rsidP="00ED07A9">
            <w:pPr>
              <w:keepLines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Часто</w:t>
            </w:r>
          </w:p>
          <w:p w14:paraId="53C364E1" w14:textId="5FFEC10C" w:rsidR="00841479" w:rsidRPr="005C7333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bookmarkStart w:id="50" w:name="_Hlk193457724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Венозная тромбоэмболия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j</w:t>
            </w:r>
            <w:bookmarkEnd w:id="50"/>
          </w:p>
        </w:tc>
        <w:tc>
          <w:tcPr>
            <w:tcW w:w="754" w:type="pct"/>
            <w:tcBorders>
              <w:top w:val="nil"/>
            </w:tcBorders>
          </w:tcPr>
          <w:p w14:paraId="0A01EFFF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60BE77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7790E2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(3,2)</w:t>
            </w:r>
          </w:p>
        </w:tc>
        <w:tc>
          <w:tcPr>
            <w:tcW w:w="807" w:type="pct"/>
            <w:tcBorders>
              <w:top w:val="nil"/>
            </w:tcBorders>
          </w:tcPr>
          <w:p w14:paraId="76FDE3AC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1438D2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3D4832A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(1,3)</w:t>
            </w:r>
          </w:p>
        </w:tc>
        <w:tc>
          <w:tcPr>
            <w:tcW w:w="713" w:type="pct"/>
            <w:tcBorders>
              <w:top w:val="nil"/>
            </w:tcBorders>
          </w:tcPr>
          <w:p w14:paraId="3AB8C8E9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E0066CA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0742C8C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(0,8)</w:t>
            </w:r>
          </w:p>
        </w:tc>
      </w:tr>
      <w:tr w:rsidR="00841479" w:rsidRPr="00841479" w14:paraId="02CC0F23" w14:textId="77777777" w:rsidTr="00841479">
        <w:trPr>
          <w:cantSplit/>
        </w:trPr>
        <w:tc>
          <w:tcPr>
            <w:tcW w:w="2726" w:type="pct"/>
            <w:tcBorders>
              <w:bottom w:val="nil"/>
            </w:tcBorders>
            <w:hideMark/>
          </w:tcPr>
          <w:p w14:paraId="407C6A9D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Нарушения со стороны дыхательной системы, органов грудной клетки и средостения</w:t>
            </w: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8414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Часто</w:t>
            </w:r>
          </w:p>
        </w:tc>
        <w:tc>
          <w:tcPr>
            <w:tcW w:w="754" w:type="pct"/>
            <w:tcBorders>
              <w:bottom w:val="nil"/>
            </w:tcBorders>
          </w:tcPr>
          <w:p w14:paraId="0012D3E5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bottom w:val="nil"/>
            </w:tcBorders>
          </w:tcPr>
          <w:p w14:paraId="6D5796E9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bottom w:val="nil"/>
            </w:tcBorders>
          </w:tcPr>
          <w:p w14:paraId="5445549E" w14:textId="77777777" w:rsidR="00841479" w:rsidRPr="00841479" w:rsidRDefault="00841479" w:rsidP="0084147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479" w:rsidRPr="00841479" w14:paraId="1353019B" w14:textId="77777777" w:rsidTr="00841479">
        <w:trPr>
          <w:cantSplit/>
        </w:trPr>
        <w:tc>
          <w:tcPr>
            <w:tcW w:w="2726" w:type="pct"/>
            <w:tcBorders>
              <w:top w:val="nil"/>
            </w:tcBorders>
            <w:hideMark/>
          </w:tcPr>
          <w:p w14:paraId="696D6E1B" w14:textId="77777777" w:rsidR="00841479" w:rsidRPr="00841479" w:rsidRDefault="00841479" w:rsidP="00ED07A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1" w:name="_Hlk193457745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Носовое кровотечение</w:t>
            </w:r>
          </w:p>
          <w:p w14:paraId="2625EB16" w14:textId="25C1E593" w:rsidR="00841479" w:rsidRPr="00841479" w:rsidRDefault="00841479" w:rsidP="00ED07A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bookmarkStart w:id="52" w:name="_Hlk193457759"/>
            <w:bookmarkEnd w:id="51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ИЗЛ/</w:t>
            </w:r>
            <w:proofErr w:type="spellStart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пневмонит</w:t>
            </w:r>
            <w:r w:rsidR="0055610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i</w:t>
            </w:r>
            <w:bookmarkEnd w:id="52"/>
            <w:proofErr w:type="spellEnd"/>
          </w:p>
        </w:tc>
        <w:tc>
          <w:tcPr>
            <w:tcW w:w="754" w:type="pct"/>
            <w:tcBorders>
              <w:top w:val="nil"/>
            </w:tcBorders>
          </w:tcPr>
          <w:p w14:paraId="17B87D57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(8,8)</w:t>
            </w:r>
          </w:p>
          <w:p w14:paraId="1BAD3DFC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(1,4)</w:t>
            </w:r>
          </w:p>
        </w:tc>
        <w:tc>
          <w:tcPr>
            <w:tcW w:w="807" w:type="pct"/>
            <w:tcBorders>
              <w:top w:val="nil"/>
            </w:tcBorders>
          </w:tcPr>
          <w:p w14:paraId="602FBC0B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  <w:p w14:paraId="224DE77C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(0,1)</w:t>
            </w:r>
          </w:p>
        </w:tc>
        <w:tc>
          <w:tcPr>
            <w:tcW w:w="713" w:type="pct"/>
            <w:tcBorders>
              <w:top w:val="nil"/>
            </w:tcBorders>
          </w:tcPr>
          <w:p w14:paraId="21B652B2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  <w:p w14:paraId="6A8F378D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</w:tr>
      <w:tr w:rsidR="00841479" w:rsidRPr="00841479" w14:paraId="788B0B2B" w14:textId="77777777" w:rsidTr="00841479">
        <w:trPr>
          <w:cantSplit/>
        </w:trPr>
        <w:tc>
          <w:tcPr>
            <w:tcW w:w="2726" w:type="pct"/>
            <w:tcBorders>
              <w:bottom w:val="nil"/>
            </w:tcBorders>
            <w:hideMark/>
          </w:tcPr>
          <w:p w14:paraId="72714191" w14:textId="77777777" w:rsidR="00841479" w:rsidRPr="00841479" w:rsidRDefault="00841479" w:rsidP="00ED0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Нарушения со стороны желудочно-кишечного тракта</w:t>
            </w: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8414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Очень часто</w:t>
            </w:r>
          </w:p>
        </w:tc>
        <w:tc>
          <w:tcPr>
            <w:tcW w:w="754" w:type="pct"/>
            <w:tcBorders>
              <w:bottom w:val="nil"/>
            </w:tcBorders>
          </w:tcPr>
          <w:p w14:paraId="7DED4298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bottom w:val="nil"/>
            </w:tcBorders>
          </w:tcPr>
          <w:p w14:paraId="1220C937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bottom w:val="nil"/>
            </w:tcBorders>
          </w:tcPr>
          <w:p w14:paraId="0ED41089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479" w:rsidRPr="00841479" w14:paraId="710FAF9F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  <w:hideMark/>
          </w:tcPr>
          <w:p w14:paraId="093861B1" w14:textId="484ADF28" w:rsidR="00841479" w:rsidRPr="00841479" w:rsidRDefault="00841479" w:rsidP="00ED07A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bookmarkStart w:id="53" w:name="_Hlk193457181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Стоматит</w:t>
            </w:r>
            <w:r w:rsidR="0055610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g</w:t>
            </w:r>
            <w:bookmarkEnd w:id="53"/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53087A86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 (30,3)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07513B81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(0,9)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526468A7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</w:tr>
      <w:tr w:rsidR="00841479" w:rsidRPr="00841479" w14:paraId="77A80A1D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  <w:hideMark/>
          </w:tcPr>
          <w:p w14:paraId="01D1689E" w14:textId="77777777" w:rsidR="00841479" w:rsidRPr="00841479" w:rsidRDefault="00841479" w:rsidP="00ED07A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Тошнота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59A720A1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 (36,0)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7B9BB946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(0,6)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201F9BC8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</w:tr>
      <w:tr w:rsidR="00841479" w:rsidRPr="00841479" w14:paraId="69EB10EA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  <w:hideMark/>
          </w:tcPr>
          <w:p w14:paraId="0498FF2A" w14:textId="77777777" w:rsidR="00841479" w:rsidRPr="00841479" w:rsidRDefault="00841479" w:rsidP="00ED07A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Диарея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7C818ED9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 (27,3)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11521B90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(1,0)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15F81930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</w:tr>
      <w:tr w:rsidR="00841479" w:rsidRPr="00841479" w14:paraId="151B66EB" w14:textId="77777777" w:rsidTr="00841479">
        <w:trPr>
          <w:cantSplit/>
        </w:trPr>
        <w:tc>
          <w:tcPr>
            <w:tcW w:w="2726" w:type="pct"/>
            <w:tcBorders>
              <w:top w:val="nil"/>
            </w:tcBorders>
            <w:hideMark/>
          </w:tcPr>
          <w:p w14:paraId="79F4CFF9" w14:textId="77777777" w:rsidR="00841479" w:rsidRPr="00841479" w:rsidRDefault="00841479" w:rsidP="00ED07A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Рвота</w:t>
            </w:r>
          </w:p>
        </w:tc>
        <w:tc>
          <w:tcPr>
            <w:tcW w:w="754" w:type="pct"/>
            <w:tcBorders>
              <w:top w:val="nil"/>
            </w:tcBorders>
          </w:tcPr>
          <w:p w14:paraId="3FDB8409" w14:textId="77777777" w:rsidR="00841479" w:rsidRPr="00841479" w:rsidRDefault="00841479" w:rsidP="0084147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(18,9)</w:t>
            </w:r>
          </w:p>
        </w:tc>
        <w:tc>
          <w:tcPr>
            <w:tcW w:w="807" w:type="pct"/>
            <w:tcBorders>
              <w:top w:val="nil"/>
            </w:tcBorders>
          </w:tcPr>
          <w:p w14:paraId="63651B6B" w14:textId="77777777" w:rsidR="00841479" w:rsidRPr="00841479" w:rsidRDefault="00841479" w:rsidP="0084147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(0,7)</w:t>
            </w:r>
          </w:p>
        </w:tc>
        <w:tc>
          <w:tcPr>
            <w:tcW w:w="713" w:type="pct"/>
            <w:tcBorders>
              <w:top w:val="nil"/>
            </w:tcBorders>
          </w:tcPr>
          <w:p w14:paraId="38D9C305" w14:textId="77777777" w:rsidR="00841479" w:rsidRPr="00841479" w:rsidRDefault="00841479" w:rsidP="0084147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</w:tr>
      <w:tr w:rsidR="00841479" w:rsidRPr="00841479" w14:paraId="04C0B517" w14:textId="77777777" w:rsidTr="00841479">
        <w:trPr>
          <w:cantSplit/>
        </w:trPr>
        <w:tc>
          <w:tcPr>
            <w:tcW w:w="2726" w:type="pct"/>
            <w:tcBorders>
              <w:bottom w:val="nil"/>
            </w:tcBorders>
            <w:hideMark/>
          </w:tcPr>
          <w:p w14:paraId="5747FF84" w14:textId="77777777" w:rsidR="00841479" w:rsidRPr="00841479" w:rsidRDefault="00841479" w:rsidP="0055610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Нарушения со стороны кожи и подкожных тканей</w:t>
            </w: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8414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Очень часто</w:t>
            </w:r>
          </w:p>
        </w:tc>
        <w:tc>
          <w:tcPr>
            <w:tcW w:w="754" w:type="pct"/>
            <w:tcBorders>
              <w:bottom w:val="nil"/>
            </w:tcBorders>
          </w:tcPr>
          <w:p w14:paraId="00224300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bottom w:val="nil"/>
            </w:tcBorders>
          </w:tcPr>
          <w:p w14:paraId="3D70F486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bottom w:val="nil"/>
            </w:tcBorders>
          </w:tcPr>
          <w:p w14:paraId="316181E3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479" w:rsidRPr="00841479" w14:paraId="4DBFC6E9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  <w:hideMark/>
          </w:tcPr>
          <w:p w14:paraId="6FEFDBBD" w14:textId="50459FB8" w:rsidR="00841479" w:rsidRPr="00841479" w:rsidRDefault="00841479" w:rsidP="0055610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bookmarkStart w:id="54" w:name="_Hlk193457214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Сыпь</w:t>
            </w:r>
            <w:r w:rsidR="0055610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h</w:t>
            </w:r>
            <w:bookmarkEnd w:id="54"/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5FCDDE30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(18,1)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77D1D371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(0,8)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47A9877E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</w:tr>
      <w:tr w:rsidR="00841479" w:rsidRPr="00841479" w14:paraId="2B112BFB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</w:tcPr>
          <w:p w14:paraId="513EC630" w14:textId="77777777" w:rsidR="00841479" w:rsidRPr="00841479" w:rsidRDefault="00841479" w:rsidP="0055610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5" w:name="_Hlk193457218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Алопеция </w:t>
            </w:r>
            <w:bookmarkEnd w:id="55"/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70460EB4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(26,8)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4AAF057A" w14:textId="24094CAB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5561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3771FD5A" w14:textId="13CEF4B2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55610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</w:tr>
      <w:tr w:rsidR="00841479" w:rsidRPr="00841479" w14:paraId="0ED82C42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</w:tcPr>
          <w:p w14:paraId="4CD0FE32" w14:textId="77777777" w:rsidR="00841479" w:rsidRPr="00841479" w:rsidRDefault="00841479" w:rsidP="0055610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6" w:name="_Hlk193457225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Сухость кожи</w:t>
            </w:r>
            <w:bookmarkEnd w:id="56"/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08B49EFB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(10,7)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1443BC5B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059DB93E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</w:tr>
      <w:tr w:rsidR="00841479" w:rsidRPr="00841479" w14:paraId="1703A66E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</w:tcPr>
          <w:p w14:paraId="1626A450" w14:textId="4267CC29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Часто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637A5DB6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686A0859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46CF3A7D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479" w:rsidRPr="00841479" w14:paraId="2F1E6395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</w:tcPr>
          <w:p w14:paraId="02147559" w14:textId="3DD3C9EB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bookmarkStart w:id="57" w:name="_Hlk193457785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Синдром ладонно-подошвенной </w:t>
            </w:r>
            <w:proofErr w:type="spellStart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эритродизестезии</w:t>
            </w:r>
            <w:bookmarkEnd w:id="57"/>
            <w:proofErr w:type="spellEnd"/>
          </w:p>
        </w:tc>
        <w:tc>
          <w:tcPr>
            <w:tcW w:w="754" w:type="pct"/>
            <w:tcBorders>
              <w:top w:val="nil"/>
              <w:bottom w:val="nil"/>
            </w:tcBorders>
            <w:vAlign w:val="bottom"/>
          </w:tcPr>
          <w:p w14:paraId="65E69153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(1,8)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14:paraId="59620D9F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  <w:tc>
          <w:tcPr>
            <w:tcW w:w="713" w:type="pct"/>
            <w:tcBorders>
              <w:top w:val="nil"/>
              <w:bottom w:val="nil"/>
            </w:tcBorders>
            <w:vAlign w:val="bottom"/>
          </w:tcPr>
          <w:p w14:paraId="21B16FE5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</w:tr>
      <w:tr w:rsidR="00841479" w:rsidRPr="00841479" w14:paraId="3D95204F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</w:tcPr>
          <w:p w14:paraId="3BDF183B" w14:textId="77777777" w:rsidR="00841479" w:rsidRPr="00841479" w:rsidRDefault="00841479" w:rsidP="0055610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Нечасто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78B165BF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48995A2E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3E25720D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479" w:rsidRPr="00841479" w14:paraId="4F79B0F2" w14:textId="77777777" w:rsidTr="00841479">
        <w:trPr>
          <w:cantSplit/>
        </w:trPr>
        <w:tc>
          <w:tcPr>
            <w:tcW w:w="2726" w:type="pct"/>
            <w:tcBorders>
              <w:top w:val="nil"/>
            </w:tcBorders>
          </w:tcPr>
          <w:p w14:paraId="1D054A66" w14:textId="77777777" w:rsidR="00841479" w:rsidRPr="00841479" w:rsidRDefault="00841479" w:rsidP="00C242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8" w:name="_Hlk176273857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Кожная красная волчанка</w:t>
            </w:r>
          </w:p>
          <w:p w14:paraId="6F03DA68" w14:textId="77777777" w:rsidR="00841479" w:rsidRPr="00841479" w:rsidRDefault="00841479" w:rsidP="00C242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9" w:name="_Hlk193457886"/>
            <w:bookmarkEnd w:id="58"/>
            <w:proofErr w:type="spellStart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Многоформная</w:t>
            </w:r>
            <w:proofErr w:type="spellEnd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эритема</w:t>
            </w:r>
            <w:bookmarkEnd w:id="59"/>
          </w:p>
        </w:tc>
        <w:tc>
          <w:tcPr>
            <w:tcW w:w="754" w:type="pct"/>
            <w:tcBorders>
              <w:top w:val="nil"/>
            </w:tcBorders>
          </w:tcPr>
          <w:p w14:paraId="01DEC032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(0,1)</w:t>
            </w:r>
          </w:p>
          <w:p w14:paraId="597FEDBE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(0</w:t>
            </w:r>
            <w:r w:rsidRPr="008414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</w:t>
            </w: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07" w:type="pct"/>
            <w:tcBorders>
              <w:top w:val="nil"/>
            </w:tcBorders>
          </w:tcPr>
          <w:p w14:paraId="1BD078FB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  <w:p w14:paraId="27BDEF54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</w:t>
            </w:r>
            <w:r w:rsidRPr="008414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</w:t>
            </w: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0)</w:t>
            </w:r>
          </w:p>
        </w:tc>
        <w:tc>
          <w:tcPr>
            <w:tcW w:w="713" w:type="pct"/>
            <w:tcBorders>
              <w:top w:val="nil"/>
            </w:tcBorders>
          </w:tcPr>
          <w:p w14:paraId="3C93418F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  <w:p w14:paraId="7846CED5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</w:t>
            </w:r>
            <w:r w:rsidRPr="008414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</w:t>
            </w: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0)</w:t>
            </w:r>
          </w:p>
        </w:tc>
      </w:tr>
      <w:tr w:rsidR="00841479" w:rsidRPr="00841479" w14:paraId="36D0A06A" w14:textId="77777777" w:rsidTr="00841479">
        <w:trPr>
          <w:cantSplit/>
        </w:trPr>
        <w:tc>
          <w:tcPr>
            <w:tcW w:w="2726" w:type="pct"/>
            <w:tcBorders>
              <w:bottom w:val="nil"/>
            </w:tcBorders>
            <w:hideMark/>
          </w:tcPr>
          <w:p w14:paraId="0A861F97" w14:textId="77777777" w:rsidR="00841479" w:rsidRPr="00841479" w:rsidRDefault="00841479" w:rsidP="00C24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Общие расстройства и нарушения в месте введения</w:t>
            </w:r>
          </w:p>
          <w:p w14:paraId="56769801" w14:textId="2310296C" w:rsidR="00841479" w:rsidRPr="00841479" w:rsidRDefault="00841479" w:rsidP="00C24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Очень часто</w:t>
            </w:r>
          </w:p>
        </w:tc>
        <w:tc>
          <w:tcPr>
            <w:tcW w:w="754" w:type="pct"/>
            <w:tcBorders>
              <w:bottom w:val="nil"/>
            </w:tcBorders>
          </w:tcPr>
          <w:p w14:paraId="1EB24864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bottom w:val="nil"/>
            </w:tcBorders>
          </w:tcPr>
          <w:p w14:paraId="388FD8A1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bottom w:val="nil"/>
            </w:tcBorders>
          </w:tcPr>
          <w:p w14:paraId="01766A17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479" w:rsidRPr="00841479" w14:paraId="66E43A85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  <w:hideMark/>
          </w:tcPr>
          <w:p w14:paraId="7CA6D4DA" w14:textId="40CE3A2F" w:rsidR="00841479" w:rsidRPr="00841479" w:rsidRDefault="00556100" w:rsidP="00C24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60" w:name="_Hlk193457254"/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Усталость</w:t>
            </w:r>
            <w:bookmarkEnd w:id="60"/>
            <w:proofErr w:type="spellEnd"/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2740AC67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 (41,5)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7722B2F9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(2,6)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0938E635" w14:textId="77777777" w:rsidR="00841479" w:rsidRPr="00841479" w:rsidRDefault="00841479" w:rsidP="0084147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(0,2)</w:t>
            </w:r>
          </w:p>
        </w:tc>
      </w:tr>
      <w:tr w:rsidR="00841479" w:rsidRPr="00841479" w14:paraId="13856E66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</w:tcPr>
          <w:p w14:paraId="5CA5F427" w14:textId="77777777" w:rsidR="00841479" w:rsidRPr="00841479" w:rsidRDefault="00841479" w:rsidP="00C242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61" w:name="_Hlk193457260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Астения</w:t>
            </w:r>
            <w:bookmarkEnd w:id="61"/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65947553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(13,5)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0B65E658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(1,6)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5F4274BD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(0,1)</w:t>
            </w:r>
          </w:p>
        </w:tc>
      </w:tr>
      <w:tr w:rsidR="00841479" w:rsidRPr="00841479" w14:paraId="6700D15A" w14:textId="77777777" w:rsidTr="00841479">
        <w:trPr>
          <w:cantSplit/>
        </w:trPr>
        <w:tc>
          <w:tcPr>
            <w:tcW w:w="2726" w:type="pct"/>
            <w:tcBorders>
              <w:top w:val="nil"/>
            </w:tcBorders>
            <w:hideMark/>
          </w:tcPr>
          <w:p w14:paraId="00E8FC93" w14:textId="77777777" w:rsidR="00841479" w:rsidRPr="00841479" w:rsidRDefault="00841479" w:rsidP="00C242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62" w:name="_Hlk193457264"/>
            <w:proofErr w:type="spellStart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Пирексия</w:t>
            </w:r>
            <w:bookmarkEnd w:id="62"/>
            <w:proofErr w:type="spellEnd"/>
          </w:p>
        </w:tc>
        <w:tc>
          <w:tcPr>
            <w:tcW w:w="754" w:type="pct"/>
            <w:tcBorders>
              <w:top w:val="nil"/>
            </w:tcBorders>
          </w:tcPr>
          <w:p w14:paraId="052E4BC1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(13,2)</w:t>
            </w:r>
          </w:p>
        </w:tc>
        <w:tc>
          <w:tcPr>
            <w:tcW w:w="807" w:type="pct"/>
            <w:tcBorders>
              <w:top w:val="nil"/>
            </w:tcBorders>
          </w:tcPr>
          <w:p w14:paraId="5C1CCF01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(0,1)</w:t>
            </w:r>
          </w:p>
        </w:tc>
        <w:tc>
          <w:tcPr>
            <w:tcW w:w="713" w:type="pct"/>
            <w:tcBorders>
              <w:top w:val="nil"/>
            </w:tcBorders>
          </w:tcPr>
          <w:p w14:paraId="583E3EEC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</w:tc>
      </w:tr>
      <w:tr w:rsidR="00841479" w:rsidRPr="00841479" w14:paraId="1AA26979" w14:textId="77777777" w:rsidTr="00841479">
        <w:trPr>
          <w:cantSplit/>
        </w:trPr>
        <w:tc>
          <w:tcPr>
            <w:tcW w:w="2726" w:type="pct"/>
            <w:tcBorders>
              <w:bottom w:val="nil"/>
            </w:tcBorders>
          </w:tcPr>
          <w:p w14:paraId="256C5FEF" w14:textId="77777777" w:rsidR="00841479" w:rsidRPr="00841479" w:rsidRDefault="00841479" w:rsidP="00C242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Лабораторные и инструментальные данные</w:t>
            </w: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84147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Очень часто</w:t>
            </w:r>
          </w:p>
        </w:tc>
        <w:tc>
          <w:tcPr>
            <w:tcW w:w="754" w:type="pct"/>
            <w:tcBorders>
              <w:bottom w:val="nil"/>
            </w:tcBorders>
          </w:tcPr>
          <w:p w14:paraId="49A91F6D" w14:textId="77777777" w:rsidR="00841479" w:rsidRPr="00841479" w:rsidDel="00BE1B7E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bottom w:val="nil"/>
            </w:tcBorders>
          </w:tcPr>
          <w:p w14:paraId="78277D00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bottom w:val="nil"/>
            </w:tcBorders>
          </w:tcPr>
          <w:p w14:paraId="1DF35220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479" w:rsidRPr="00841479" w14:paraId="2985A1A9" w14:textId="77777777" w:rsidTr="00841479">
        <w:trPr>
          <w:cantSplit/>
        </w:trPr>
        <w:tc>
          <w:tcPr>
            <w:tcW w:w="2726" w:type="pct"/>
            <w:tcBorders>
              <w:top w:val="nil"/>
              <w:bottom w:val="nil"/>
            </w:tcBorders>
          </w:tcPr>
          <w:p w14:paraId="63B5043F" w14:textId="77777777" w:rsidR="00841479" w:rsidRPr="00841479" w:rsidRDefault="00841479" w:rsidP="00C242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63" w:name="_Hlk193457270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 уровень АЛТ</w:t>
            </w:r>
            <w:bookmarkEnd w:id="63"/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3270D50E" w14:textId="77777777" w:rsidR="00841479" w:rsidRPr="00841479" w:rsidDel="00BE1B7E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(10,6)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14:paraId="2DAA50B4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(2,1)</w:t>
            </w:r>
          </w:p>
        </w:tc>
        <w:tc>
          <w:tcPr>
            <w:tcW w:w="713" w:type="pct"/>
            <w:tcBorders>
              <w:top w:val="nil"/>
              <w:bottom w:val="nil"/>
            </w:tcBorders>
          </w:tcPr>
          <w:p w14:paraId="79E6E254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(0,1)</w:t>
            </w:r>
          </w:p>
        </w:tc>
      </w:tr>
      <w:tr w:rsidR="00841479" w:rsidRPr="00841479" w14:paraId="05C31560" w14:textId="77777777" w:rsidTr="00841479">
        <w:trPr>
          <w:cantSplit/>
        </w:trPr>
        <w:tc>
          <w:tcPr>
            <w:tcW w:w="2726" w:type="pct"/>
            <w:tcBorders>
              <w:top w:val="nil"/>
            </w:tcBorders>
          </w:tcPr>
          <w:p w14:paraId="1C2C03FC" w14:textId="77777777" w:rsidR="00556100" w:rsidRDefault="00841479" w:rsidP="00C242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64" w:name="_Hlk193457275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Повышенный уровень АСТ</w:t>
            </w:r>
          </w:p>
          <w:bookmarkEnd w:id="64"/>
          <w:p w14:paraId="7F48C10F" w14:textId="6D4F7442" w:rsidR="00841479" w:rsidRPr="00841479" w:rsidRDefault="00841479" w:rsidP="00C242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Часто</w:t>
            </w:r>
          </w:p>
          <w:p w14:paraId="25234A39" w14:textId="77777777" w:rsidR="00841479" w:rsidRPr="00841479" w:rsidRDefault="00841479" w:rsidP="00C242B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65" w:name="_Hlk193457803"/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 уровень креатинина в крови</w:t>
            </w:r>
            <w:bookmarkEnd w:id="65"/>
          </w:p>
        </w:tc>
        <w:tc>
          <w:tcPr>
            <w:tcW w:w="754" w:type="pct"/>
            <w:tcBorders>
              <w:top w:val="nil"/>
            </w:tcBorders>
          </w:tcPr>
          <w:p w14:paraId="55E3243A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(11,4)</w:t>
            </w:r>
          </w:p>
          <w:p w14:paraId="05F1B5C4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D6DAE0" w14:textId="77777777" w:rsidR="00841479" w:rsidRPr="00841479" w:rsidDel="00BE1B7E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(6,5)</w:t>
            </w:r>
          </w:p>
        </w:tc>
        <w:tc>
          <w:tcPr>
            <w:tcW w:w="807" w:type="pct"/>
            <w:tcBorders>
              <w:top w:val="nil"/>
            </w:tcBorders>
          </w:tcPr>
          <w:p w14:paraId="61977F77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(2,9)</w:t>
            </w:r>
          </w:p>
          <w:p w14:paraId="0C01EC00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0C76177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(0,3)</w:t>
            </w:r>
          </w:p>
        </w:tc>
        <w:tc>
          <w:tcPr>
            <w:tcW w:w="713" w:type="pct"/>
            <w:tcBorders>
              <w:top w:val="nil"/>
            </w:tcBorders>
          </w:tcPr>
          <w:p w14:paraId="3BF2E52D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(0,0)</w:t>
            </w:r>
          </w:p>
          <w:p w14:paraId="704ECC1B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F92311" w14:textId="77777777" w:rsidR="00841479" w:rsidRPr="00841479" w:rsidRDefault="00841479" w:rsidP="0084147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(0,2)</w:t>
            </w:r>
          </w:p>
        </w:tc>
      </w:tr>
    </w:tbl>
    <w:p w14:paraId="2817C151" w14:textId="35A78433" w:rsidR="00841479" w:rsidRPr="00841479" w:rsidRDefault="00841479" w:rsidP="00841479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bookmarkStart w:id="66" w:name="_Hlk193457932"/>
      <w:r w:rsidRPr="00841479">
        <w:rPr>
          <w:rFonts w:ascii="Times New Roman" w:eastAsia="Times New Roman" w:hAnsi="Times New Roman"/>
          <w:color w:val="000000"/>
          <w:lang w:eastAsia="ru-RU"/>
        </w:rPr>
        <w:t xml:space="preserve">АЛТ — </w:t>
      </w:r>
      <w:proofErr w:type="spellStart"/>
      <w:r w:rsidRPr="00841479">
        <w:rPr>
          <w:rFonts w:ascii="Times New Roman" w:eastAsia="Times New Roman" w:hAnsi="Times New Roman"/>
          <w:color w:val="000000"/>
          <w:lang w:eastAsia="ru-RU"/>
        </w:rPr>
        <w:t>аланинаминотрансфераза</w:t>
      </w:r>
      <w:proofErr w:type="spellEnd"/>
      <w:r w:rsidRPr="00841479">
        <w:rPr>
          <w:rFonts w:ascii="Times New Roman" w:eastAsia="Times New Roman" w:hAnsi="Times New Roman"/>
          <w:color w:val="000000"/>
          <w:lang w:eastAsia="ru-RU"/>
        </w:rPr>
        <w:t xml:space="preserve">; АСТ — </w:t>
      </w:r>
      <w:proofErr w:type="spellStart"/>
      <w:r w:rsidRPr="00841479">
        <w:rPr>
          <w:rFonts w:ascii="Times New Roman" w:eastAsia="Times New Roman" w:hAnsi="Times New Roman"/>
          <w:color w:val="000000"/>
          <w:lang w:eastAsia="ru-RU"/>
        </w:rPr>
        <w:t>аспартатаминотрансфераза</w:t>
      </w:r>
      <w:proofErr w:type="spellEnd"/>
      <w:r w:rsidRPr="00841479">
        <w:rPr>
          <w:rFonts w:ascii="Times New Roman" w:eastAsia="Times New Roman" w:hAnsi="Times New Roman"/>
          <w:color w:val="000000"/>
          <w:lang w:eastAsia="ru-RU"/>
        </w:rPr>
        <w:t xml:space="preserve">; ИЗЛ — </w:t>
      </w:r>
      <w:bookmarkStart w:id="67" w:name="_Hlk139457382"/>
      <w:r w:rsidRPr="00841479">
        <w:rPr>
          <w:rFonts w:ascii="Times New Roman" w:eastAsia="Times New Roman" w:hAnsi="Times New Roman"/>
          <w:color w:val="000000"/>
          <w:lang w:eastAsia="ru-RU"/>
        </w:rPr>
        <w:t>интерстициальное заболевание легких</w:t>
      </w:r>
      <w:bookmarkEnd w:id="67"/>
      <w:r w:rsidRPr="00841479">
        <w:rPr>
          <w:rFonts w:ascii="Times New Roman" w:eastAsia="Times New Roman" w:hAnsi="Times New Roman"/>
          <w:color w:val="000000"/>
          <w:lang w:eastAsia="ru-RU"/>
        </w:rPr>
        <w:t>; N/n — количество пациентов; Н</w:t>
      </w:r>
      <w:r w:rsidR="00556100">
        <w:rPr>
          <w:rFonts w:ascii="Times New Roman" w:eastAsia="Times New Roman" w:hAnsi="Times New Roman"/>
          <w:color w:val="000000"/>
          <w:lang w:val="uk-UA" w:eastAsia="ru-RU"/>
        </w:rPr>
        <w:t>/</w:t>
      </w:r>
      <w:r w:rsidRPr="00841479">
        <w:rPr>
          <w:rFonts w:ascii="Times New Roman" w:eastAsia="Times New Roman" w:hAnsi="Times New Roman"/>
          <w:color w:val="000000"/>
          <w:lang w:eastAsia="ru-RU"/>
        </w:rPr>
        <w:t xml:space="preserve">П — не применимо. </w:t>
      </w:r>
    </w:p>
    <w:p w14:paraId="3260182B" w14:textId="77777777" w:rsidR="00841479" w:rsidRPr="00841479" w:rsidRDefault="00841479" w:rsidP="004163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41479">
        <w:rPr>
          <w:rFonts w:ascii="Times New Roman" w:eastAsia="Times New Roman" w:hAnsi="Times New Roman"/>
          <w:color w:val="000000"/>
          <w:vertAlign w:val="superscript"/>
          <w:lang w:eastAsia="ru-RU"/>
        </w:rPr>
        <w:t>a</w:t>
      </w:r>
      <w:r w:rsidRPr="00841479">
        <w:rPr>
          <w:rFonts w:ascii="Times New Roman" w:eastAsia="Times New Roman" w:hAnsi="Times New Roman"/>
          <w:color w:val="000000"/>
          <w:lang w:eastAsia="ru-RU"/>
        </w:rPr>
        <w:tab/>
        <w:t xml:space="preserve">ПТ перечислены с использованием словаря </w:t>
      </w:r>
      <w:proofErr w:type="spellStart"/>
      <w:r w:rsidRPr="00841479">
        <w:rPr>
          <w:rFonts w:ascii="Times New Roman" w:eastAsia="Times New Roman" w:hAnsi="Times New Roman"/>
          <w:color w:val="000000"/>
          <w:lang w:eastAsia="ru-RU"/>
        </w:rPr>
        <w:t>MedDRA</w:t>
      </w:r>
      <w:proofErr w:type="spellEnd"/>
      <w:r w:rsidRPr="00841479">
        <w:rPr>
          <w:rFonts w:ascii="Times New Roman" w:eastAsia="Times New Roman" w:hAnsi="Times New Roman"/>
          <w:color w:val="000000"/>
          <w:lang w:eastAsia="ru-RU"/>
        </w:rPr>
        <w:t>, 17.1.</w:t>
      </w:r>
    </w:p>
    <w:p w14:paraId="2B8BF7FF" w14:textId="1066FA54" w:rsidR="00841479" w:rsidRPr="00841479" w:rsidRDefault="00C53A7C" w:rsidP="004163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53A7C">
        <w:rPr>
          <w:rFonts w:ascii="Times New Roman" w:eastAsia="Times New Roman" w:hAnsi="Times New Roman"/>
          <w:color w:val="000000"/>
          <w:vertAlign w:val="superscript"/>
          <w:lang w:val="en-US" w:eastAsia="ru-RU"/>
        </w:rPr>
        <w:t>b</w:t>
      </w:r>
      <w:r w:rsidR="00841479" w:rsidRPr="00841479">
        <w:rPr>
          <w:rFonts w:ascii="Times New Roman" w:eastAsia="Times New Roman" w:hAnsi="Times New Roman"/>
          <w:color w:val="000000"/>
          <w:lang w:eastAsia="ru-RU"/>
        </w:rPr>
        <w:tab/>
        <w:t>Термин «Инфекции» включает любой ПТ, который входит в системно-органный класс «Инфекционные и паразитарные заболевания».</w:t>
      </w:r>
    </w:p>
    <w:p w14:paraId="33B5CB54" w14:textId="20573FF3" w:rsidR="00841479" w:rsidRPr="00841479" w:rsidRDefault="00C53A7C" w:rsidP="004163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53A7C">
        <w:rPr>
          <w:rFonts w:ascii="Times New Roman" w:eastAsia="Times New Roman" w:hAnsi="Times New Roman"/>
          <w:color w:val="000000"/>
          <w:vertAlign w:val="superscript"/>
          <w:lang w:val="en-US" w:eastAsia="ru-RU"/>
        </w:rPr>
        <w:t>c</w:t>
      </w:r>
      <w:r w:rsidR="00841479" w:rsidRPr="00841479">
        <w:rPr>
          <w:rFonts w:ascii="Times New Roman" w:eastAsia="Times New Roman" w:hAnsi="Times New Roman"/>
          <w:color w:val="000000"/>
          <w:lang w:eastAsia="ru-RU"/>
        </w:rPr>
        <w:tab/>
        <w:t>Термин «</w:t>
      </w:r>
      <w:proofErr w:type="spellStart"/>
      <w:r w:rsidR="00841479" w:rsidRPr="00841479">
        <w:rPr>
          <w:rFonts w:ascii="Times New Roman" w:eastAsia="Times New Roman" w:hAnsi="Times New Roman"/>
          <w:color w:val="000000"/>
          <w:lang w:eastAsia="ru-RU"/>
        </w:rPr>
        <w:t>Нейтропения</w:t>
      </w:r>
      <w:proofErr w:type="spellEnd"/>
      <w:r w:rsidR="00841479" w:rsidRPr="00841479">
        <w:rPr>
          <w:rFonts w:ascii="Times New Roman" w:eastAsia="Times New Roman" w:hAnsi="Times New Roman"/>
          <w:color w:val="000000"/>
          <w:lang w:eastAsia="ru-RU"/>
        </w:rPr>
        <w:t xml:space="preserve">» включает следующие ПТ: </w:t>
      </w:r>
      <w:proofErr w:type="spellStart"/>
      <w:r w:rsidR="00841479" w:rsidRPr="00841479">
        <w:rPr>
          <w:rFonts w:ascii="Times New Roman" w:eastAsia="Times New Roman" w:hAnsi="Times New Roman"/>
          <w:color w:val="000000"/>
          <w:lang w:eastAsia="ru-RU"/>
        </w:rPr>
        <w:t>нейтропения</w:t>
      </w:r>
      <w:proofErr w:type="spellEnd"/>
      <w:r w:rsidR="00841479" w:rsidRPr="00841479">
        <w:rPr>
          <w:rFonts w:ascii="Times New Roman" w:eastAsia="Times New Roman" w:hAnsi="Times New Roman"/>
          <w:color w:val="000000"/>
          <w:lang w:eastAsia="ru-RU"/>
        </w:rPr>
        <w:t>, снижение количества нейтрофилов.</w:t>
      </w:r>
    </w:p>
    <w:p w14:paraId="60461940" w14:textId="17E7E00B" w:rsidR="00841479" w:rsidRPr="00841479" w:rsidRDefault="00C53A7C" w:rsidP="00841479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bookmarkStart w:id="68" w:name="_Hlk193457981"/>
      <w:bookmarkEnd w:id="66"/>
      <w:r w:rsidRPr="00C53A7C">
        <w:rPr>
          <w:rFonts w:ascii="Times New Roman" w:eastAsia="Times New Roman" w:hAnsi="Times New Roman"/>
          <w:color w:val="000000"/>
          <w:vertAlign w:val="superscript"/>
          <w:lang w:val="en-US" w:eastAsia="ru-RU"/>
        </w:rPr>
        <w:t>d</w:t>
      </w:r>
      <w:r w:rsidR="00841479" w:rsidRPr="00841479">
        <w:rPr>
          <w:rFonts w:ascii="Times New Roman" w:eastAsia="Times New Roman" w:hAnsi="Times New Roman"/>
          <w:color w:val="000000"/>
          <w:lang w:eastAsia="ru-RU"/>
        </w:rPr>
        <w:tab/>
        <w:t>Термин «Лейкопения» включает следующие ПТ: лейкопения, снижение количества лейкоцитов.</w:t>
      </w:r>
    </w:p>
    <w:p w14:paraId="7C438DE1" w14:textId="27981602" w:rsidR="00841479" w:rsidRPr="00841479" w:rsidRDefault="00C53A7C" w:rsidP="00841479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53A7C">
        <w:rPr>
          <w:rFonts w:ascii="Times New Roman" w:eastAsia="Times New Roman" w:hAnsi="Times New Roman"/>
          <w:color w:val="000000"/>
          <w:vertAlign w:val="superscript"/>
          <w:lang w:val="en-US" w:eastAsia="ru-RU"/>
        </w:rPr>
        <w:t>e</w:t>
      </w:r>
      <w:r w:rsidR="00841479" w:rsidRPr="00841479">
        <w:rPr>
          <w:rFonts w:ascii="Times New Roman" w:eastAsia="Times New Roman" w:hAnsi="Times New Roman"/>
          <w:color w:val="000000"/>
          <w:lang w:eastAsia="ru-RU"/>
        </w:rPr>
        <w:tab/>
        <w:t>Термин «Анемия» включает следующие ПТ: анемия, снижение уровня гемоглобина, снижение гематокрита.</w:t>
      </w:r>
    </w:p>
    <w:p w14:paraId="46A6E494" w14:textId="2871802A" w:rsidR="00841479" w:rsidRPr="00841479" w:rsidRDefault="00C53A7C" w:rsidP="00841479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53A7C">
        <w:rPr>
          <w:rFonts w:ascii="Times New Roman" w:eastAsia="Times New Roman" w:hAnsi="Times New Roman"/>
          <w:color w:val="000000"/>
          <w:vertAlign w:val="superscript"/>
          <w:lang w:val="en-US" w:eastAsia="ru-RU"/>
        </w:rPr>
        <w:t>f</w:t>
      </w:r>
      <w:r w:rsidR="00841479" w:rsidRPr="00841479">
        <w:rPr>
          <w:rFonts w:ascii="Times New Roman" w:eastAsia="Times New Roman" w:hAnsi="Times New Roman"/>
          <w:color w:val="000000"/>
          <w:lang w:eastAsia="ru-RU"/>
        </w:rPr>
        <w:tab/>
        <w:t>Термин «Тромбоцитопения» включает следующие ПТ: тромбоцитопения, снижение количества тромбоцитов.</w:t>
      </w:r>
    </w:p>
    <w:p w14:paraId="0B9BD4B7" w14:textId="51C2288D" w:rsidR="00841479" w:rsidRPr="00841479" w:rsidRDefault="00C53A7C" w:rsidP="00841479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53A7C">
        <w:rPr>
          <w:rFonts w:ascii="Times New Roman" w:eastAsia="Times New Roman" w:hAnsi="Times New Roman"/>
          <w:color w:val="000000"/>
          <w:vertAlign w:val="superscript"/>
          <w:lang w:val="en-US" w:eastAsia="ru-RU"/>
        </w:rPr>
        <w:t>g</w:t>
      </w:r>
      <w:r w:rsidR="00841479" w:rsidRPr="00841479">
        <w:rPr>
          <w:rFonts w:ascii="Times New Roman" w:eastAsia="Times New Roman" w:hAnsi="Times New Roman"/>
          <w:color w:val="000000"/>
          <w:lang w:eastAsia="ru-RU"/>
        </w:rPr>
        <w:tab/>
        <w:t xml:space="preserve">Термин «Стоматит» включает следующие ПТ: афтозный стоматит, хейлит, глоссит, </w:t>
      </w:r>
      <w:proofErr w:type="spellStart"/>
      <w:r w:rsidR="00841479" w:rsidRPr="00841479">
        <w:rPr>
          <w:rFonts w:ascii="Times New Roman" w:eastAsia="Times New Roman" w:hAnsi="Times New Roman"/>
          <w:color w:val="000000"/>
          <w:lang w:eastAsia="ru-RU"/>
        </w:rPr>
        <w:t>глоссодиния</w:t>
      </w:r>
      <w:proofErr w:type="spellEnd"/>
      <w:r w:rsidR="00841479" w:rsidRPr="00841479">
        <w:rPr>
          <w:rFonts w:ascii="Times New Roman" w:eastAsia="Times New Roman" w:hAnsi="Times New Roman"/>
          <w:color w:val="000000"/>
          <w:lang w:eastAsia="ru-RU"/>
        </w:rPr>
        <w:t>, изъязвление ротовой полости, воспаление слизистой оболочки, боль в ротовой полости, дискомфорт в ротоглотке, боль в ротоглотке, стоматит.</w:t>
      </w:r>
    </w:p>
    <w:p w14:paraId="743C26E0" w14:textId="63DF0042" w:rsidR="00841479" w:rsidRPr="00841479" w:rsidRDefault="00C53A7C" w:rsidP="00841479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53A7C">
        <w:rPr>
          <w:rFonts w:ascii="Times New Roman" w:eastAsia="Times New Roman" w:hAnsi="Times New Roman"/>
          <w:color w:val="000000"/>
          <w:vertAlign w:val="superscript"/>
          <w:lang w:val="en-US" w:eastAsia="ru-RU"/>
        </w:rPr>
        <w:t>h</w:t>
      </w:r>
      <w:r w:rsidR="00841479" w:rsidRPr="00841479">
        <w:rPr>
          <w:rFonts w:ascii="Times New Roman" w:eastAsia="Times New Roman" w:hAnsi="Times New Roman"/>
          <w:color w:val="000000"/>
          <w:lang w:eastAsia="ru-RU"/>
        </w:rPr>
        <w:tab/>
        <w:t xml:space="preserve">Термин «Сыпь» включает следующие ПТ: сыпь, </w:t>
      </w:r>
      <w:proofErr w:type="spellStart"/>
      <w:r w:rsidR="00841479" w:rsidRPr="00841479">
        <w:rPr>
          <w:rFonts w:ascii="Times New Roman" w:eastAsia="Times New Roman" w:hAnsi="Times New Roman"/>
          <w:color w:val="000000"/>
          <w:lang w:eastAsia="ru-RU"/>
        </w:rPr>
        <w:t>макулопапулезная</w:t>
      </w:r>
      <w:proofErr w:type="spellEnd"/>
      <w:r w:rsidR="00841479" w:rsidRPr="00841479">
        <w:rPr>
          <w:rFonts w:ascii="Times New Roman" w:eastAsia="Times New Roman" w:hAnsi="Times New Roman"/>
          <w:color w:val="000000"/>
          <w:lang w:eastAsia="ru-RU"/>
        </w:rPr>
        <w:t xml:space="preserve"> сыпь, зудящая сыпь, </w:t>
      </w:r>
      <w:proofErr w:type="spellStart"/>
      <w:r w:rsidR="00841479" w:rsidRPr="00841479">
        <w:rPr>
          <w:rFonts w:ascii="Times New Roman" w:eastAsia="Times New Roman" w:hAnsi="Times New Roman"/>
          <w:color w:val="000000"/>
          <w:lang w:eastAsia="ru-RU"/>
        </w:rPr>
        <w:t>эритематозная</w:t>
      </w:r>
      <w:proofErr w:type="spellEnd"/>
      <w:r w:rsidR="00841479" w:rsidRPr="00841479">
        <w:rPr>
          <w:rFonts w:ascii="Times New Roman" w:eastAsia="Times New Roman" w:hAnsi="Times New Roman"/>
          <w:color w:val="000000"/>
          <w:lang w:eastAsia="ru-RU"/>
        </w:rPr>
        <w:t xml:space="preserve"> сыпь, папулезная сыпь, дерматит, </w:t>
      </w:r>
      <w:proofErr w:type="spellStart"/>
      <w:r w:rsidR="00841479" w:rsidRPr="00841479">
        <w:rPr>
          <w:rFonts w:ascii="Times New Roman" w:eastAsia="Times New Roman" w:hAnsi="Times New Roman"/>
          <w:color w:val="000000"/>
          <w:lang w:eastAsia="ru-RU"/>
        </w:rPr>
        <w:t>акнеформный</w:t>
      </w:r>
      <w:proofErr w:type="spellEnd"/>
      <w:r w:rsidR="00841479" w:rsidRPr="00841479">
        <w:rPr>
          <w:rFonts w:ascii="Times New Roman" w:eastAsia="Times New Roman" w:hAnsi="Times New Roman"/>
          <w:color w:val="000000"/>
          <w:lang w:eastAsia="ru-RU"/>
        </w:rPr>
        <w:t xml:space="preserve"> дерматит, токсическая кожная сыпь.</w:t>
      </w:r>
    </w:p>
    <w:p w14:paraId="42AC5AA2" w14:textId="6090C137" w:rsidR="00841479" w:rsidRPr="00841479" w:rsidRDefault="00C53A7C" w:rsidP="00841479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spellStart"/>
      <w:r w:rsidRPr="00C53A7C">
        <w:rPr>
          <w:rFonts w:ascii="Times New Roman" w:eastAsia="Times New Roman" w:hAnsi="Times New Roman"/>
          <w:color w:val="000000"/>
          <w:vertAlign w:val="superscript"/>
          <w:lang w:val="en-US" w:eastAsia="ru-RU"/>
        </w:rPr>
        <w:t>i</w:t>
      </w:r>
      <w:proofErr w:type="spellEnd"/>
      <w:r w:rsidR="00841479" w:rsidRPr="00841479">
        <w:rPr>
          <w:rFonts w:ascii="Times New Roman" w:eastAsia="Times New Roman" w:hAnsi="Times New Roman"/>
          <w:color w:val="000000"/>
          <w:lang w:eastAsia="ru-RU"/>
        </w:rPr>
        <w:tab/>
        <w:t>К термину «ИЗЛ/</w:t>
      </w:r>
      <w:proofErr w:type="spellStart"/>
      <w:r w:rsidR="00841479" w:rsidRPr="00841479">
        <w:rPr>
          <w:rFonts w:ascii="Times New Roman" w:eastAsia="Times New Roman" w:hAnsi="Times New Roman"/>
          <w:color w:val="000000"/>
          <w:lang w:eastAsia="ru-RU"/>
        </w:rPr>
        <w:t>пневмонит</w:t>
      </w:r>
      <w:proofErr w:type="spellEnd"/>
      <w:r w:rsidR="00841479" w:rsidRPr="00841479">
        <w:rPr>
          <w:rFonts w:ascii="Times New Roman" w:eastAsia="Times New Roman" w:hAnsi="Times New Roman"/>
          <w:color w:val="000000"/>
          <w:lang w:eastAsia="ru-RU"/>
        </w:rPr>
        <w:t xml:space="preserve">» относятся любые зарегистрированные ПТ, которые входят в стандартизированный запрос с использованием терминов словаря </w:t>
      </w:r>
      <w:proofErr w:type="spellStart"/>
      <w:r w:rsidR="00841479" w:rsidRPr="00841479">
        <w:rPr>
          <w:rFonts w:ascii="Times New Roman" w:eastAsia="Times New Roman" w:hAnsi="Times New Roman"/>
          <w:color w:val="000000"/>
          <w:lang w:eastAsia="ru-RU"/>
        </w:rPr>
        <w:t>MedDRA</w:t>
      </w:r>
      <w:proofErr w:type="spellEnd"/>
      <w:r w:rsidR="00841479" w:rsidRPr="00841479">
        <w:rPr>
          <w:rFonts w:ascii="Times New Roman" w:eastAsia="Times New Roman" w:hAnsi="Times New Roman"/>
          <w:color w:val="000000"/>
          <w:lang w:eastAsia="ru-RU"/>
        </w:rPr>
        <w:t xml:space="preserve"> «</w:t>
      </w:r>
      <w:bookmarkStart w:id="69" w:name="_Hlk139457562"/>
      <w:r w:rsidR="00841479" w:rsidRPr="00841479">
        <w:rPr>
          <w:rFonts w:ascii="Times New Roman" w:eastAsia="Times New Roman" w:hAnsi="Times New Roman"/>
          <w:color w:val="000000"/>
          <w:lang w:eastAsia="ru-RU"/>
        </w:rPr>
        <w:t>Интерстициальное заболевание легких</w:t>
      </w:r>
      <w:bookmarkEnd w:id="69"/>
      <w:r w:rsidR="00841479" w:rsidRPr="00841479">
        <w:rPr>
          <w:rFonts w:ascii="Times New Roman" w:eastAsia="Times New Roman" w:hAnsi="Times New Roman"/>
          <w:color w:val="000000"/>
          <w:lang w:eastAsia="ru-RU"/>
        </w:rPr>
        <w:t>» (узкий поиск).</w:t>
      </w:r>
    </w:p>
    <w:p w14:paraId="691DCB0C" w14:textId="457D8A44" w:rsidR="00841479" w:rsidRPr="00841479" w:rsidRDefault="00C53A7C" w:rsidP="00841479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53A7C">
        <w:rPr>
          <w:rFonts w:ascii="Times New Roman" w:eastAsia="Times New Roman" w:hAnsi="Times New Roman"/>
          <w:color w:val="000000"/>
          <w:vertAlign w:val="superscript"/>
          <w:lang w:val="en-US" w:eastAsia="ru-RU"/>
        </w:rPr>
        <w:t>j</w:t>
      </w:r>
      <w:r w:rsidR="00841479" w:rsidRPr="00841479">
        <w:rPr>
          <w:rFonts w:ascii="Times New Roman" w:eastAsia="Times New Roman" w:hAnsi="Times New Roman"/>
          <w:lang w:eastAsia="ru-RU"/>
        </w:rPr>
        <w:tab/>
        <w:t>Термин «Венозная тромбоэмболия» включает следующие ПТ: легочная эмболия, эмболия, тромбоз глубоких вен, эмболия периферической артерии, тромбоз.</w:t>
      </w:r>
    </w:p>
    <w:bookmarkEnd w:id="68"/>
    <w:p w14:paraId="446D83F9" w14:textId="77777777" w:rsidR="00C53A7C" w:rsidRDefault="00C53A7C" w:rsidP="00C53A7C">
      <w:pPr>
        <w:keepLines/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bookmarkEnd w:id="38"/>
    <w:p w14:paraId="1463CBAB" w14:textId="1CE2D0B5" w:rsidR="00C53A7C" w:rsidRDefault="00C53A7C" w:rsidP="00C53A7C">
      <w:pPr>
        <w:keepLines/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53A7C">
        <w:rPr>
          <w:rFonts w:ascii="Times New Roman" w:eastAsia="Times New Roman" w:hAnsi="Times New Roman"/>
          <w:b/>
          <w:bCs/>
          <w:sz w:val="24"/>
          <w:szCs w:val="24"/>
        </w:rPr>
        <w:t>Таблица 5.</w:t>
      </w:r>
      <w:r w:rsidRPr="00C53A7C">
        <w:rPr>
          <w:rFonts w:ascii="Times New Roman" w:eastAsia="Times New Roman" w:hAnsi="Times New Roman"/>
          <w:b/>
          <w:bCs/>
          <w:sz w:val="24"/>
          <w:szCs w:val="24"/>
        </w:rPr>
        <w:tab/>
        <w:t>Отклонения лабораторных показателей, выявленные в объединенных данных, полученных в 3 рандомизированных исследованиях (N = 872)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169"/>
        <w:gridCol w:w="1386"/>
        <w:gridCol w:w="1131"/>
        <w:gridCol w:w="1134"/>
        <w:gridCol w:w="1269"/>
      </w:tblGrid>
      <w:tr w:rsidR="00C53A7C" w:rsidRPr="00C53A7C" w14:paraId="07D15881" w14:textId="77777777" w:rsidTr="004A79B4">
        <w:tc>
          <w:tcPr>
            <w:tcW w:w="1014" w:type="pct"/>
          </w:tcPr>
          <w:p w14:paraId="732A10E2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bookmarkStart w:id="70" w:name="_Hlk193724324"/>
          </w:p>
        </w:tc>
        <w:tc>
          <w:tcPr>
            <w:tcW w:w="2036" w:type="pct"/>
            <w:gridSpan w:val="3"/>
          </w:tcPr>
          <w:p w14:paraId="2FD6B589" w14:textId="3B2B8FBC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Палбоциклиб</w:t>
            </w:r>
            <w:proofErr w:type="spellEnd"/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комбинации с </w:t>
            </w:r>
            <w:proofErr w:type="spellStart"/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летрозолом</w:t>
            </w:r>
            <w:proofErr w:type="spellEnd"/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или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ф</w:t>
            </w:r>
            <w:proofErr w:type="spellStart"/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улвестрантом</w:t>
            </w:r>
            <w:proofErr w:type="spellEnd"/>
          </w:p>
        </w:tc>
        <w:tc>
          <w:tcPr>
            <w:tcW w:w="1950" w:type="pct"/>
            <w:gridSpan w:val="3"/>
          </w:tcPr>
          <w:p w14:paraId="5AFF1B90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Группы препарата сравнения*</w:t>
            </w:r>
          </w:p>
        </w:tc>
      </w:tr>
      <w:tr w:rsidR="004A79B4" w:rsidRPr="00C53A7C" w14:paraId="0FE6F200" w14:textId="77777777" w:rsidTr="004A79B4">
        <w:tc>
          <w:tcPr>
            <w:tcW w:w="1014" w:type="pct"/>
          </w:tcPr>
          <w:p w14:paraId="053D03A4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Отклонения лабораторных показателей от нормы</w:t>
            </w:r>
          </w:p>
        </w:tc>
        <w:tc>
          <w:tcPr>
            <w:tcW w:w="626" w:type="pct"/>
          </w:tcPr>
          <w:p w14:paraId="10C15597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 степени тяжести</w:t>
            </w:r>
          </w:p>
          <w:p w14:paraId="63FD3F5F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45" w:type="pct"/>
          </w:tcPr>
          <w:p w14:paraId="0574FE3A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Степень тяжести 3</w:t>
            </w:r>
          </w:p>
          <w:p w14:paraId="74499AF5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65" w:type="pct"/>
          </w:tcPr>
          <w:p w14:paraId="46CAA96E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Степень тяжести 4</w:t>
            </w:r>
          </w:p>
          <w:p w14:paraId="67D2C7AF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24" w:type="pct"/>
          </w:tcPr>
          <w:p w14:paraId="1C4385E7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71" w:name="OLE_LINK5"/>
            <w:bookmarkStart w:id="72" w:name="OLE_LINK6"/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 степени тяжести</w:t>
            </w:r>
            <w:bookmarkEnd w:id="71"/>
            <w:bookmarkEnd w:id="72"/>
          </w:p>
          <w:p w14:paraId="6574B606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26" w:type="pct"/>
          </w:tcPr>
          <w:p w14:paraId="4977EC7B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Степень тяжести 3</w:t>
            </w:r>
          </w:p>
          <w:p w14:paraId="18B7FE88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0" w:type="pct"/>
          </w:tcPr>
          <w:p w14:paraId="65AC64B2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Степень тяжести 4</w:t>
            </w:r>
          </w:p>
          <w:p w14:paraId="219FF0D5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4A79B4" w:rsidRPr="00C53A7C" w14:paraId="2C58ED19" w14:textId="77777777" w:rsidTr="004A79B4">
        <w:tc>
          <w:tcPr>
            <w:tcW w:w="1014" w:type="pct"/>
          </w:tcPr>
          <w:p w14:paraId="29DE9C94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количества лейкоцитов</w:t>
            </w:r>
          </w:p>
        </w:tc>
        <w:tc>
          <w:tcPr>
            <w:tcW w:w="626" w:type="pct"/>
          </w:tcPr>
          <w:p w14:paraId="5C29A48B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645" w:type="pct"/>
          </w:tcPr>
          <w:p w14:paraId="449A4CFA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765" w:type="pct"/>
          </w:tcPr>
          <w:p w14:paraId="6E87DC8C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624" w:type="pct"/>
          </w:tcPr>
          <w:p w14:paraId="6D24DCDE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626" w:type="pct"/>
          </w:tcPr>
          <w:p w14:paraId="3A3A3426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0" w:type="pct"/>
          </w:tcPr>
          <w:p w14:paraId="65EF6740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4A79B4" w:rsidRPr="00C53A7C" w14:paraId="32FF5B00" w14:textId="77777777" w:rsidTr="004A79B4">
        <w:tc>
          <w:tcPr>
            <w:tcW w:w="1014" w:type="pct"/>
          </w:tcPr>
          <w:p w14:paraId="6A8CB2AB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количества нейтрофилов</w:t>
            </w:r>
          </w:p>
        </w:tc>
        <w:tc>
          <w:tcPr>
            <w:tcW w:w="626" w:type="pct"/>
          </w:tcPr>
          <w:p w14:paraId="32AF3B1D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  <w:tc>
          <w:tcPr>
            <w:tcW w:w="645" w:type="pct"/>
          </w:tcPr>
          <w:p w14:paraId="077B9E15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765" w:type="pct"/>
          </w:tcPr>
          <w:p w14:paraId="2C6C373D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624" w:type="pct"/>
          </w:tcPr>
          <w:p w14:paraId="4E8FEE0F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626" w:type="pct"/>
          </w:tcPr>
          <w:p w14:paraId="02AC998F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00" w:type="pct"/>
          </w:tcPr>
          <w:p w14:paraId="328BA9D7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</w:tr>
      <w:tr w:rsidR="004A79B4" w:rsidRPr="00C53A7C" w14:paraId="39A72F4B" w14:textId="77777777" w:rsidTr="004A79B4">
        <w:tc>
          <w:tcPr>
            <w:tcW w:w="1014" w:type="pct"/>
          </w:tcPr>
          <w:p w14:paraId="0952DAD5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креатинина в крови</w:t>
            </w:r>
          </w:p>
        </w:tc>
        <w:tc>
          <w:tcPr>
            <w:tcW w:w="626" w:type="pct"/>
          </w:tcPr>
          <w:p w14:paraId="4AA1C9F6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645" w:type="pct"/>
          </w:tcPr>
          <w:p w14:paraId="3BCDBF21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53A7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</w:t>
            </w: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" w:type="pct"/>
          </w:tcPr>
          <w:p w14:paraId="5F2A29E1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C53A7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</w:t>
            </w: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" w:type="pct"/>
          </w:tcPr>
          <w:p w14:paraId="6F959538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  <w:r w:rsidRPr="00C53A7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</w:t>
            </w: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6" w:type="pct"/>
          </w:tcPr>
          <w:p w14:paraId="588A888B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C53A7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</w:t>
            </w: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0" w:type="pct"/>
          </w:tcPr>
          <w:p w14:paraId="55A5186F" w14:textId="77777777" w:rsidR="00C53A7C" w:rsidRPr="00C53A7C" w:rsidRDefault="00C53A7C" w:rsidP="00C53A7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C53A7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</w:t>
            </w: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A79B4" w:rsidRPr="00C53A7C" w14:paraId="4D39AA0E" w14:textId="77777777" w:rsidTr="004A79B4">
        <w:tc>
          <w:tcPr>
            <w:tcW w:w="1014" w:type="pct"/>
          </w:tcPr>
          <w:p w14:paraId="5DCE2956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Анемия</w:t>
            </w:r>
          </w:p>
        </w:tc>
        <w:tc>
          <w:tcPr>
            <w:tcW w:w="626" w:type="pct"/>
          </w:tcPr>
          <w:p w14:paraId="4914A0F5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80,1</w:t>
            </w:r>
          </w:p>
        </w:tc>
        <w:tc>
          <w:tcPr>
            <w:tcW w:w="645" w:type="pct"/>
          </w:tcPr>
          <w:p w14:paraId="376FB33E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765" w:type="pct"/>
          </w:tcPr>
          <w:p w14:paraId="533C1C00" w14:textId="1504D32F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73" w:name="_Hlk139457793"/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A343E9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/</w:t>
            </w: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bookmarkEnd w:id="73"/>
          </w:p>
        </w:tc>
        <w:tc>
          <w:tcPr>
            <w:tcW w:w="624" w:type="pct"/>
          </w:tcPr>
          <w:p w14:paraId="440B1AF8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626" w:type="pct"/>
          </w:tcPr>
          <w:p w14:paraId="7916764E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700" w:type="pct"/>
          </w:tcPr>
          <w:p w14:paraId="6DC582D9" w14:textId="75265E4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A343E9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/</w:t>
            </w: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</w:tr>
      <w:tr w:rsidR="004A79B4" w:rsidRPr="00C53A7C" w14:paraId="5F20D69D" w14:textId="77777777" w:rsidTr="004A79B4">
        <w:tc>
          <w:tcPr>
            <w:tcW w:w="1014" w:type="pct"/>
          </w:tcPr>
          <w:p w14:paraId="383DB23A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количества тромбоцитов</w:t>
            </w:r>
          </w:p>
        </w:tc>
        <w:tc>
          <w:tcPr>
            <w:tcW w:w="626" w:type="pct"/>
          </w:tcPr>
          <w:p w14:paraId="31EB3E6D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645" w:type="pct"/>
          </w:tcPr>
          <w:p w14:paraId="28C6AFE5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765" w:type="pct"/>
          </w:tcPr>
          <w:p w14:paraId="6956A4ED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24" w:type="pct"/>
          </w:tcPr>
          <w:p w14:paraId="3C0215E7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626" w:type="pct"/>
          </w:tcPr>
          <w:p w14:paraId="370F17C9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00" w:type="pct"/>
          </w:tcPr>
          <w:p w14:paraId="59103DD4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A79B4" w:rsidRPr="00C53A7C" w14:paraId="3089EAB3" w14:textId="77777777" w:rsidTr="004A79B4">
        <w:tc>
          <w:tcPr>
            <w:tcW w:w="1014" w:type="pct"/>
          </w:tcPr>
          <w:p w14:paraId="09D634C2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АСТ</w:t>
            </w:r>
          </w:p>
        </w:tc>
        <w:tc>
          <w:tcPr>
            <w:tcW w:w="626" w:type="pct"/>
          </w:tcPr>
          <w:p w14:paraId="79B2A348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645" w:type="pct"/>
          </w:tcPr>
          <w:p w14:paraId="552EF2D2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765" w:type="pct"/>
          </w:tcPr>
          <w:p w14:paraId="05265143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4" w:type="pct"/>
          </w:tcPr>
          <w:p w14:paraId="2A082B31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626" w:type="pct"/>
          </w:tcPr>
          <w:p w14:paraId="166DC4F4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00" w:type="pct"/>
          </w:tcPr>
          <w:p w14:paraId="0C29896E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A79B4" w:rsidRPr="00C53A7C" w14:paraId="06D22D05" w14:textId="77777777" w:rsidTr="004A79B4">
        <w:tc>
          <w:tcPr>
            <w:tcW w:w="1014" w:type="pct"/>
          </w:tcPr>
          <w:p w14:paraId="35FD8F2C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АЛТ</w:t>
            </w:r>
          </w:p>
        </w:tc>
        <w:tc>
          <w:tcPr>
            <w:tcW w:w="626" w:type="pct"/>
          </w:tcPr>
          <w:p w14:paraId="5B6A6306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645" w:type="pct"/>
          </w:tcPr>
          <w:p w14:paraId="1B65C76E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65" w:type="pct"/>
          </w:tcPr>
          <w:p w14:paraId="2AA0902B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624" w:type="pct"/>
          </w:tcPr>
          <w:p w14:paraId="6CC786DA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626" w:type="pct"/>
          </w:tcPr>
          <w:p w14:paraId="3D8D531B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New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700" w:type="pct"/>
          </w:tcPr>
          <w:p w14:paraId="71B9FAAA" w14:textId="77777777" w:rsidR="00C53A7C" w:rsidRPr="00C53A7C" w:rsidRDefault="00C53A7C" w:rsidP="00C53A7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3A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bookmarkEnd w:id="70"/>
    <w:p w14:paraId="52FDC0E9" w14:textId="77777777" w:rsidR="00A343E9" w:rsidRPr="00A343E9" w:rsidRDefault="00A343E9" w:rsidP="00A343E9">
      <w:pPr>
        <w:keepLines/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000000"/>
        </w:rPr>
      </w:pPr>
      <w:r w:rsidRPr="00A343E9">
        <w:rPr>
          <w:rFonts w:ascii="Times New Roman" w:hAnsi="Times New Roman"/>
          <w:color w:val="000000"/>
        </w:rPr>
        <w:lastRenderedPageBreak/>
        <w:t xml:space="preserve">АСТ </w:t>
      </w:r>
      <w:bookmarkStart w:id="74" w:name="_Hlk147254152"/>
      <w:r w:rsidRPr="00A343E9">
        <w:rPr>
          <w:rFonts w:ascii="Times New Roman" w:hAnsi="Times New Roman"/>
          <w:color w:val="000000"/>
        </w:rPr>
        <w:t>—</w:t>
      </w:r>
      <w:bookmarkEnd w:id="74"/>
      <w:r w:rsidRPr="00A343E9">
        <w:rPr>
          <w:rFonts w:ascii="Times New Roman" w:hAnsi="Times New Roman"/>
          <w:color w:val="000000"/>
        </w:rPr>
        <w:t xml:space="preserve"> </w:t>
      </w:r>
      <w:proofErr w:type="spellStart"/>
      <w:r w:rsidRPr="00A343E9">
        <w:rPr>
          <w:rFonts w:ascii="Times New Roman" w:hAnsi="Times New Roman"/>
          <w:color w:val="000000"/>
        </w:rPr>
        <w:t>аспартатаминотрансфераза</w:t>
      </w:r>
      <w:proofErr w:type="spellEnd"/>
      <w:r w:rsidRPr="00A343E9">
        <w:rPr>
          <w:rFonts w:ascii="Times New Roman" w:hAnsi="Times New Roman"/>
          <w:color w:val="000000"/>
        </w:rPr>
        <w:t xml:space="preserve">; АЛТ — </w:t>
      </w:r>
      <w:proofErr w:type="spellStart"/>
      <w:r w:rsidRPr="00A343E9">
        <w:rPr>
          <w:rFonts w:ascii="Times New Roman" w:hAnsi="Times New Roman"/>
          <w:color w:val="000000"/>
        </w:rPr>
        <w:t>аланинаминотрансфераза</w:t>
      </w:r>
      <w:proofErr w:type="spellEnd"/>
      <w:r w:rsidRPr="00A343E9">
        <w:rPr>
          <w:rFonts w:ascii="Times New Roman" w:hAnsi="Times New Roman"/>
          <w:color w:val="000000"/>
        </w:rPr>
        <w:t xml:space="preserve">; N — количество пациентов; </w:t>
      </w:r>
      <w:bookmarkStart w:id="75" w:name="_Hlk139457806"/>
      <w:r w:rsidRPr="00A343E9">
        <w:rPr>
          <w:rFonts w:ascii="Times New Roman" w:hAnsi="Times New Roman"/>
          <w:color w:val="000000"/>
        </w:rPr>
        <w:t>НП — не применимо.</w:t>
      </w:r>
      <w:bookmarkEnd w:id="75"/>
    </w:p>
    <w:p w14:paraId="6BDE7AD1" w14:textId="77777777" w:rsidR="00A343E9" w:rsidRPr="00A343E9" w:rsidRDefault="00A343E9" w:rsidP="00A343E9">
      <w:pPr>
        <w:keepLines/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000000"/>
        </w:rPr>
      </w:pPr>
      <w:r w:rsidRPr="00A343E9">
        <w:rPr>
          <w:rFonts w:ascii="Times New Roman" w:hAnsi="Times New Roman"/>
          <w:color w:val="000000"/>
        </w:rPr>
        <w:t>Примечание. Результаты лабораторных анализов оцениваются согласно степеням тяжести по версии 4.0 CTCAE NCI.</w:t>
      </w:r>
    </w:p>
    <w:p w14:paraId="511A8B67" w14:textId="77777777" w:rsidR="00A343E9" w:rsidRPr="00A343E9" w:rsidRDefault="00A343E9" w:rsidP="00A343E9">
      <w:pPr>
        <w:keepLines/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000000"/>
        </w:rPr>
      </w:pPr>
      <w:r w:rsidRPr="00A343E9">
        <w:rPr>
          <w:rFonts w:ascii="Times New Roman" w:hAnsi="Times New Roman"/>
          <w:color w:val="000000"/>
        </w:rPr>
        <w:t xml:space="preserve">* </w:t>
      </w:r>
      <w:proofErr w:type="spellStart"/>
      <w:r w:rsidRPr="00A343E9">
        <w:rPr>
          <w:rFonts w:ascii="Times New Roman" w:hAnsi="Times New Roman"/>
          <w:color w:val="000000"/>
        </w:rPr>
        <w:t>летрозол</w:t>
      </w:r>
      <w:proofErr w:type="spellEnd"/>
      <w:r w:rsidRPr="00A343E9">
        <w:rPr>
          <w:rFonts w:ascii="Times New Roman" w:hAnsi="Times New Roman"/>
          <w:color w:val="000000"/>
        </w:rPr>
        <w:t xml:space="preserve"> или </w:t>
      </w:r>
      <w:proofErr w:type="spellStart"/>
      <w:r w:rsidRPr="00A343E9">
        <w:rPr>
          <w:rFonts w:ascii="Times New Roman" w:hAnsi="Times New Roman"/>
          <w:color w:val="000000"/>
        </w:rPr>
        <w:t>фулвестрант</w:t>
      </w:r>
      <w:proofErr w:type="spellEnd"/>
      <w:r w:rsidRPr="00A343E9">
        <w:rPr>
          <w:rFonts w:ascii="Times New Roman" w:hAnsi="Times New Roman"/>
          <w:color w:val="000000"/>
        </w:rPr>
        <w:t>.</w:t>
      </w:r>
    </w:p>
    <w:p w14:paraId="75E3D813" w14:textId="77777777" w:rsidR="00A343E9" w:rsidRPr="00A343E9" w:rsidRDefault="00A343E9" w:rsidP="00A343E9">
      <w:pPr>
        <w:keepLines/>
        <w:spacing w:line="240" w:lineRule="auto"/>
        <w:contextualSpacing/>
        <w:jc w:val="both"/>
        <w:rPr>
          <w:rFonts w:ascii="Times New Roman" w:hAnsi="Times New Roman"/>
          <w:i/>
          <w:color w:val="000000"/>
          <w:spacing w:val="-4"/>
          <w:sz w:val="24"/>
          <w:szCs w:val="24"/>
        </w:rPr>
      </w:pPr>
      <w:bookmarkStart w:id="76" w:name="_Hlk193458051"/>
      <w:r w:rsidRPr="00A343E9">
        <w:rPr>
          <w:rFonts w:ascii="Times New Roman" w:hAnsi="Times New Roman"/>
          <w:i/>
          <w:color w:val="000000"/>
          <w:spacing w:val="-4"/>
          <w:sz w:val="24"/>
          <w:szCs w:val="24"/>
        </w:rPr>
        <w:t>Описание отдельных нежелательных реакций</w:t>
      </w:r>
    </w:p>
    <w:p w14:paraId="40E53E4C" w14:textId="41F4B60C" w:rsidR="00A343E9" w:rsidRPr="00A343E9" w:rsidRDefault="00A343E9" w:rsidP="005C3857">
      <w:pPr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Н</w:t>
      </w:r>
      <w:proofErr w:type="spellStart"/>
      <w:r w:rsidRPr="00A343E9">
        <w:rPr>
          <w:rFonts w:ascii="Times New Roman" w:hAnsi="Times New Roman"/>
          <w:sz w:val="24"/>
          <w:szCs w:val="24"/>
        </w:rPr>
        <w:t>ейтропения</w:t>
      </w:r>
      <w:proofErr w:type="spellEnd"/>
      <w:r w:rsidRPr="00A343E9">
        <w:rPr>
          <w:rFonts w:ascii="Times New Roman" w:hAnsi="Times New Roman"/>
          <w:sz w:val="24"/>
          <w:szCs w:val="24"/>
        </w:rPr>
        <w:t xml:space="preserve"> любой степени тяжести </w:t>
      </w:r>
      <w:r w:rsidR="005C3857">
        <w:rPr>
          <w:rFonts w:ascii="Times New Roman" w:hAnsi="Times New Roman"/>
          <w:sz w:val="24"/>
          <w:szCs w:val="24"/>
          <w:lang w:val="uk-UA"/>
        </w:rPr>
        <w:t>б</w:t>
      </w:r>
      <w:proofErr w:type="spellStart"/>
      <w:r w:rsidR="005C3857">
        <w:rPr>
          <w:rFonts w:ascii="Times New Roman" w:hAnsi="Times New Roman"/>
          <w:sz w:val="24"/>
          <w:szCs w:val="24"/>
        </w:rPr>
        <w:t>ыла</w:t>
      </w:r>
      <w:proofErr w:type="spellEnd"/>
      <w:r w:rsidR="005C3857">
        <w:rPr>
          <w:rFonts w:ascii="Times New Roman" w:hAnsi="Times New Roman"/>
          <w:sz w:val="24"/>
          <w:szCs w:val="24"/>
        </w:rPr>
        <w:t xml:space="preserve"> зарегистрирована</w:t>
      </w:r>
      <w:r w:rsidRPr="00A343E9">
        <w:rPr>
          <w:rFonts w:ascii="Times New Roman" w:hAnsi="Times New Roman"/>
          <w:sz w:val="24"/>
          <w:szCs w:val="24"/>
        </w:rPr>
        <w:t xml:space="preserve"> у 716 (82,1 %) пациентов, </w:t>
      </w:r>
      <w:r w:rsidR="005C3857">
        <w:rPr>
          <w:rFonts w:ascii="Times New Roman" w:hAnsi="Times New Roman"/>
          <w:sz w:val="24"/>
          <w:szCs w:val="24"/>
        </w:rPr>
        <w:t xml:space="preserve">которые принимали </w:t>
      </w:r>
      <w:proofErr w:type="spellStart"/>
      <w:r w:rsidR="005C3857">
        <w:rPr>
          <w:rFonts w:ascii="Times New Roman" w:hAnsi="Times New Roman"/>
          <w:sz w:val="24"/>
          <w:szCs w:val="24"/>
        </w:rPr>
        <w:t>палбоциклиб</w:t>
      </w:r>
      <w:proofErr w:type="spellEnd"/>
      <w:r w:rsidRPr="00A343E9">
        <w:rPr>
          <w:rFonts w:ascii="Times New Roman" w:hAnsi="Times New Roman"/>
          <w:sz w:val="24"/>
          <w:szCs w:val="24"/>
        </w:rPr>
        <w:t xml:space="preserve"> независимо от комбинации, </w:t>
      </w:r>
      <w:proofErr w:type="spellStart"/>
      <w:r w:rsidRPr="00A343E9">
        <w:rPr>
          <w:rFonts w:ascii="Times New Roman" w:hAnsi="Times New Roman"/>
          <w:sz w:val="24"/>
          <w:szCs w:val="24"/>
        </w:rPr>
        <w:t>нейтропения</w:t>
      </w:r>
      <w:proofErr w:type="spellEnd"/>
      <w:r w:rsidRPr="00A343E9">
        <w:rPr>
          <w:rFonts w:ascii="Times New Roman" w:hAnsi="Times New Roman"/>
          <w:sz w:val="24"/>
          <w:szCs w:val="24"/>
        </w:rPr>
        <w:t xml:space="preserve"> </w:t>
      </w:r>
      <w:r w:rsidR="005C3857" w:rsidRPr="00A343E9">
        <w:rPr>
          <w:rFonts w:ascii="Times New Roman" w:hAnsi="Times New Roman"/>
          <w:sz w:val="24"/>
          <w:szCs w:val="24"/>
        </w:rPr>
        <w:t>тяжести  3</w:t>
      </w:r>
      <w:r w:rsidR="005C3857">
        <w:rPr>
          <w:rFonts w:ascii="Times New Roman" w:hAnsi="Times New Roman"/>
          <w:sz w:val="24"/>
          <w:szCs w:val="24"/>
        </w:rPr>
        <w:t xml:space="preserve"> </w:t>
      </w:r>
      <w:r w:rsidR="005C3857" w:rsidRPr="00A343E9">
        <w:rPr>
          <w:rFonts w:ascii="Times New Roman" w:hAnsi="Times New Roman"/>
          <w:sz w:val="24"/>
          <w:szCs w:val="24"/>
        </w:rPr>
        <w:t xml:space="preserve">степени </w:t>
      </w:r>
      <w:r w:rsidRPr="00A343E9">
        <w:rPr>
          <w:rFonts w:ascii="Times New Roman" w:hAnsi="Times New Roman"/>
          <w:sz w:val="24"/>
          <w:szCs w:val="24"/>
        </w:rPr>
        <w:t xml:space="preserve">наблюдалась у 500 (57,3 %) пациентов, </w:t>
      </w:r>
      <w:proofErr w:type="spellStart"/>
      <w:r w:rsidRPr="00A343E9">
        <w:rPr>
          <w:rFonts w:ascii="Times New Roman" w:hAnsi="Times New Roman"/>
          <w:sz w:val="24"/>
          <w:szCs w:val="24"/>
        </w:rPr>
        <w:t>нейтропения</w:t>
      </w:r>
      <w:proofErr w:type="spellEnd"/>
      <w:r w:rsidRPr="00A343E9">
        <w:rPr>
          <w:rFonts w:ascii="Times New Roman" w:hAnsi="Times New Roman"/>
          <w:sz w:val="24"/>
          <w:szCs w:val="24"/>
        </w:rPr>
        <w:t xml:space="preserve"> степени тяжести 4 наблюдалась у 97 (11,1 %) пациентов (см. таблицу 4).</w:t>
      </w:r>
    </w:p>
    <w:p w14:paraId="3593CAF1" w14:textId="27DA8C12" w:rsidR="00A343E9" w:rsidRPr="00A343E9" w:rsidRDefault="00A343E9" w:rsidP="005C3857">
      <w:pPr>
        <w:keepLine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343E9">
        <w:rPr>
          <w:rFonts w:ascii="Times New Roman" w:hAnsi="Times New Roman"/>
          <w:sz w:val="24"/>
          <w:szCs w:val="24"/>
        </w:rPr>
        <w:t xml:space="preserve">Медиана времени до первого </w:t>
      </w:r>
      <w:r w:rsidR="005C3857">
        <w:rPr>
          <w:rFonts w:ascii="Times New Roman" w:hAnsi="Times New Roman"/>
          <w:sz w:val="24"/>
          <w:szCs w:val="24"/>
        </w:rPr>
        <w:t>события</w:t>
      </w:r>
      <w:r w:rsidRPr="00A343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43E9">
        <w:rPr>
          <w:rFonts w:ascii="Times New Roman" w:hAnsi="Times New Roman"/>
          <w:sz w:val="24"/>
          <w:szCs w:val="24"/>
        </w:rPr>
        <w:t>нейтропении</w:t>
      </w:r>
      <w:proofErr w:type="spellEnd"/>
      <w:r w:rsidRPr="00A343E9">
        <w:rPr>
          <w:rFonts w:ascii="Times New Roman" w:hAnsi="Times New Roman"/>
          <w:sz w:val="24"/>
          <w:szCs w:val="24"/>
        </w:rPr>
        <w:t xml:space="preserve"> любой степени тяжести составила 15 дней (12-700 дней), а медиана времени до первого эпизода </w:t>
      </w:r>
      <w:proofErr w:type="spellStart"/>
      <w:r w:rsidRPr="00A343E9">
        <w:rPr>
          <w:rFonts w:ascii="Times New Roman" w:hAnsi="Times New Roman"/>
          <w:sz w:val="24"/>
          <w:szCs w:val="24"/>
        </w:rPr>
        <w:t>нейтропении</w:t>
      </w:r>
      <w:proofErr w:type="spellEnd"/>
      <w:r w:rsidRPr="00A343E9">
        <w:rPr>
          <w:rFonts w:ascii="Times New Roman" w:hAnsi="Times New Roman"/>
          <w:sz w:val="24"/>
          <w:szCs w:val="24"/>
        </w:rPr>
        <w:t xml:space="preserve"> ≥ 3 степени тяжести составило 7 дней в 3 рандомизированных клинических исследованиях.</w:t>
      </w:r>
    </w:p>
    <w:p w14:paraId="01DD5785" w14:textId="7AF96589" w:rsidR="00A343E9" w:rsidRPr="00A343E9" w:rsidRDefault="00A343E9" w:rsidP="00A343E9">
      <w:pPr>
        <w:keepLines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343E9">
        <w:rPr>
          <w:rFonts w:ascii="Times New Roman" w:hAnsi="Times New Roman"/>
          <w:sz w:val="24"/>
          <w:szCs w:val="24"/>
        </w:rPr>
        <w:t xml:space="preserve">Фебрильная </w:t>
      </w:r>
      <w:proofErr w:type="spellStart"/>
      <w:r w:rsidRPr="00A343E9">
        <w:rPr>
          <w:rFonts w:ascii="Times New Roman" w:hAnsi="Times New Roman"/>
          <w:sz w:val="24"/>
          <w:szCs w:val="24"/>
        </w:rPr>
        <w:t>нейтропения</w:t>
      </w:r>
      <w:proofErr w:type="spellEnd"/>
      <w:r w:rsidRPr="00A343E9">
        <w:rPr>
          <w:rFonts w:ascii="Times New Roman" w:hAnsi="Times New Roman"/>
          <w:sz w:val="24"/>
          <w:szCs w:val="24"/>
        </w:rPr>
        <w:t xml:space="preserve"> </w:t>
      </w:r>
      <w:r w:rsidR="005C3857">
        <w:rPr>
          <w:rFonts w:ascii="Times New Roman" w:hAnsi="Times New Roman"/>
          <w:sz w:val="24"/>
          <w:szCs w:val="24"/>
        </w:rPr>
        <w:t>была зарегистрирована</w:t>
      </w:r>
      <w:r w:rsidRPr="00A343E9">
        <w:rPr>
          <w:rFonts w:ascii="Times New Roman" w:hAnsi="Times New Roman"/>
          <w:sz w:val="24"/>
          <w:szCs w:val="24"/>
        </w:rPr>
        <w:t xml:space="preserve"> у 0,9 % из пациентов, </w:t>
      </w:r>
      <w:r w:rsidR="005C3857">
        <w:rPr>
          <w:rFonts w:ascii="Times New Roman" w:hAnsi="Times New Roman"/>
          <w:sz w:val="24"/>
          <w:szCs w:val="24"/>
        </w:rPr>
        <w:t xml:space="preserve">которые принимали </w:t>
      </w:r>
      <w:proofErr w:type="spellStart"/>
      <w:r w:rsidR="005C3857">
        <w:rPr>
          <w:rFonts w:ascii="Times New Roman" w:hAnsi="Times New Roman"/>
          <w:sz w:val="24"/>
          <w:szCs w:val="24"/>
        </w:rPr>
        <w:t>палбоциклиб</w:t>
      </w:r>
      <w:proofErr w:type="spellEnd"/>
      <w:r w:rsidRPr="00A343E9">
        <w:rPr>
          <w:rFonts w:ascii="Times New Roman" w:hAnsi="Times New Roman"/>
          <w:sz w:val="24"/>
          <w:szCs w:val="24"/>
        </w:rPr>
        <w:t xml:space="preserve"> в комбинации с </w:t>
      </w:r>
      <w:proofErr w:type="spellStart"/>
      <w:r w:rsidRPr="00A343E9">
        <w:rPr>
          <w:rFonts w:ascii="Times New Roman" w:hAnsi="Times New Roman"/>
          <w:sz w:val="24"/>
          <w:szCs w:val="24"/>
        </w:rPr>
        <w:t>фулвестрантом</w:t>
      </w:r>
      <w:proofErr w:type="spellEnd"/>
      <w:r w:rsidRPr="00A343E9">
        <w:rPr>
          <w:rFonts w:ascii="Times New Roman" w:hAnsi="Times New Roman"/>
          <w:sz w:val="24"/>
          <w:szCs w:val="24"/>
        </w:rPr>
        <w:t xml:space="preserve">, и у 1,7 % пациентов, </w:t>
      </w:r>
      <w:r w:rsidR="005C3857">
        <w:rPr>
          <w:rFonts w:ascii="Times New Roman" w:hAnsi="Times New Roman"/>
          <w:sz w:val="24"/>
          <w:szCs w:val="24"/>
        </w:rPr>
        <w:t xml:space="preserve">которые принимали </w:t>
      </w:r>
      <w:proofErr w:type="spellStart"/>
      <w:r w:rsidRPr="00A343E9">
        <w:rPr>
          <w:rFonts w:ascii="Times New Roman" w:hAnsi="Times New Roman"/>
          <w:sz w:val="24"/>
          <w:szCs w:val="24"/>
        </w:rPr>
        <w:t>палбоциклиб</w:t>
      </w:r>
      <w:proofErr w:type="spellEnd"/>
      <w:r w:rsidRPr="00A343E9">
        <w:rPr>
          <w:rFonts w:ascii="Times New Roman" w:hAnsi="Times New Roman"/>
          <w:sz w:val="24"/>
          <w:szCs w:val="24"/>
        </w:rPr>
        <w:t xml:space="preserve"> в комбинации с </w:t>
      </w:r>
      <w:proofErr w:type="spellStart"/>
      <w:r w:rsidRPr="00A343E9">
        <w:rPr>
          <w:rFonts w:ascii="Times New Roman" w:hAnsi="Times New Roman"/>
          <w:sz w:val="24"/>
          <w:szCs w:val="24"/>
        </w:rPr>
        <w:t>летрозолом</w:t>
      </w:r>
      <w:proofErr w:type="spellEnd"/>
      <w:r w:rsidRPr="00A343E9">
        <w:rPr>
          <w:rFonts w:ascii="Times New Roman" w:hAnsi="Times New Roman"/>
          <w:sz w:val="24"/>
          <w:szCs w:val="24"/>
        </w:rPr>
        <w:t>.</w:t>
      </w:r>
    </w:p>
    <w:p w14:paraId="2373463C" w14:textId="1AEC12CA" w:rsidR="00A343E9" w:rsidRDefault="001C1562" w:rsidP="00A343E9">
      <w:pPr>
        <w:keepLines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</w:t>
      </w:r>
      <w:r w:rsidRPr="00A343E9">
        <w:rPr>
          <w:rFonts w:ascii="Times New Roman" w:hAnsi="Times New Roman"/>
          <w:sz w:val="24"/>
          <w:szCs w:val="24"/>
        </w:rPr>
        <w:t>клинической программы</w:t>
      </w:r>
      <w:r>
        <w:rPr>
          <w:rFonts w:ascii="Times New Roman" w:hAnsi="Times New Roman"/>
          <w:sz w:val="24"/>
          <w:szCs w:val="24"/>
        </w:rPr>
        <w:t xml:space="preserve"> ф</w:t>
      </w:r>
      <w:r w:rsidR="005C3857" w:rsidRPr="00A343E9">
        <w:rPr>
          <w:rFonts w:ascii="Times New Roman" w:hAnsi="Times New Roman"/>
          <w:sz w:val="24"/>
          <w:szCs w:val="24"/>
        </w:rPr>
        <w:t>ебрильн</w:t>
      </w:r>
      <w:r w:rsidR="005C3857">
        <w:rPr>
          <w:rFonts w:ascii="Times New Roman" w:hAnsi="Times New Roman"/>
          <w:sz w:val="24"/>
          <w:szCs w:val="24"/>
        </w:rPr>
        <w:t>ая</w:t>
      </w:r>
      <w:r w:rsidR="005C3857" w:rsidRPr="00A343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3857" w:rsidRPr="00A343E9">
        <w:rPr>
          <w:rFonts w:ascii="Times New Roman" w:hAnsi="Times New Roman"/>
          <w:sz w:val="24"/>
          <w:szCs w:val="24"/>
        </w:rPr>
        <w:t>нейтропени</w:t>
      </w:r>
      <w:r w:rsidR="005C3857">
        <w:rPr>
          <w:rFonts w:ascii="Times New Roman" w:hAnsi="Times New Roman"/>
          <w:sz w:val="24"/>
          <w:szCs w:val="24"/>
        </w:rPr>
        <w:t>я</w:t>
      </w:r>
      <w:proofErr w:type="spellEnd"/>
      <w:r w:rsidR="005C3857">
        <w:rPr>
          <w:rFonts w:ascii="Times New Roman" w:hAnsi="Times New Roman"/>
          <w:sz w:val="24"/>
          <w:szCs w:val="24"/>
        </w:rPr>
        <w:t xml:space="preserve"> была зарегистрирована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43E9">
        <w:rPr>
          <w:rFonts w:ascii="Times New Roman" w:hAnsi="Times New Roman"/>
          <w:sz w:val="24"/>
          <w:szCs w:val="24"/>
        </w:rPr>
        <w:t>примерно у 2 % пациентов</w:t>
      </w:r>
      <w:r>
        <w:rPr>
          <w:rFonts w:ascii="Times New Roman" w:hAnsi="Times New Roman"/>
          <w:sz w:val="24"/>
          <w:szCs w:val="24"/>
        </w:rPr>
        <w:t xml:space="preserve">, которые принимали </w:t>
      </w:r>
      <w:proofErr w:type="spellStart"/>
      <w:r>
        <w:rPr>
          <w:rFonts w:ascii="Times New Roman" w:hAnsi="Times New Roman"/>
          <w:sz w:val="24"/>
          <w:szCs w:val="24"/>
        </w:rPr>
        <w:t>палбоциклиб</w:t>
      </w:r>
      <w:proofErr w:type="spellEnd"/>
      <w:r w:rsidR="00A343E9" w:rsidRPr="00A343E9">
        <w:rPr>
          <w:rFonts w:ascii="Times New Roman" w:hAnsi="Times New Roman"/>
          <w:sz w:val="24"/>
          <w:szCs w:val="24"/>
        </w:rPr>
        <w:t xml:space="preserve">. </w:t>
      </w:r>
    </w:p>
    <w:p w14:paraId="20B74887" w14:textId="4D741EEC" w:rsidR="00712C17" w:rsidRPr="00712C17" w:rsidRDefault="00712C17" w:rsidP="00712C17">
      <w:pPr>
        <w:keepLines/>
        <w:spacing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712C17">
        <w:rPr>
          <w:rFonts w:ascii="Times New Roman" w:hAnsi="Times New Roman"/>
          <w:sz w:val="24"/>
          <w:szCs w:val="24"/>
          <w:u w:val="single"/>
        </w:rPr>
        <w:t>Дети</w:t>
      </w:r>
    </w:p>
    <w:p w14:paraId="26363F6D" w14:textId="1BC0DF4C" w:rsidR="00712C17" w:rsidRDefault="00712C17" w:rsidP="007B19E4">
      <w:pPr>
        <w:keepLines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12C17">
        <w:rPr>
          <w:rFonts w:ascii="Times New Roman" w:hAnsi="Times New Roman"/>
          <w:sz w:val="24"/>
          <w:szCs w:val="24"/>
        </w:rPr>
        <w:t xml:space="preserve"> исследовании A5481092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Pr="00712C17">
        <w:rPr>
          <w:rFonts w:ascii="Times New Roman" w:hAnsi="Times New Roman"/>
          <w:sz w:val="24"/>
          <w:szCs w:val="24"/>
        </w:rPr>
        <w:t>албоциклиб</w:t>
      </w:r>
      <w:proofErr w:type="spellEnd"/>
      <w:r w:rsidRPr="00712C17">
        <w:rPr>
          <w:rFonts w:ascii="Times New Roman" w:hAnsi="Times New Roman"/>
          <w:sz w:val="24"/>
          <w:szCs w:val="24"/>
        </w:rPr>
        <w:t xml:space="preserve"> в сочетании с химиотерапией был оценен у 79 детей с солидными опухолями, включая </w:t>
      </w:r>
      <w:r>
        <w:rPr>
          <w:rFonts w:ascii="Times New Roman" w:hAnsi="Times New Roman"/>
          <w:sz w:val="24"/>
          <w:szCs w:val="24"/>
        </w:rPr>
        <w:t>с</w:t>
      </w:r>
      <w:r w:rsidRPr="00712C17">
        <w:rPr>
          <w:rFonts w:ascii="Times New Roman" w:hAnsi="Times New Roman"/>
          <w:sz w:val="24"/>
          <w:szCs w:val="24"/>
        </w:rPr>
        <w:t xml:space="preserve">аркому </w:t>
      </w:r>
      <w:proofErr w:type="spellStart"/>
      <w:r w:rsidRPr="00712C17">
        <w:rPr>
          <w:rFonts w:ascii="Times New Roman" w:hAnsi="Times New Roman"/>
          <w:sz w:val="24"/>
          <w:szCs w:val="24"/>
        </w:rPr>
        <w:t>Юинга</w:t>
      </w:r>
      <w:proofErr w:type="spellEnd"/>
      <w:r w:rsidRPr="00712C17">
        <w:rPr>
          <w:rFonts w:ascii="Times New Roman" w:hAnsi="Times New Roman"/>
          <w:sz w:val="24"/>
          <w:szCs w:val="24"/>
        </w:rPr>
        <w:t xml:space="preserve"> (</w:t>
      </w:r>
      <w:r w:rsidR="007B19E4" w:rsidRPr="00712C17">
        <w:rPr>
          <w:rFonts w:ascii="Times New Roman" w:hAnsi="Times New Roman"/>
          <w:sz w:val="24"/>
          <w:szCs w:val="24"/>
        </w:rPr>
        <w:t xml:space="preserve">EWS) </w:t>
      </w:r>
      <w:r w:rsidR="007B19E4" w:rsidRPr="007B19E4">
        <w:rPr>
          <w:rFonts w:ascii="Times New Roman" w:hAnsi="Times New Roman"/>
          <w:sz w:val="24"/>
          <w:szCs w:val="24"/>
        </w:rPr>
        <w:t>(</w:t>
      </w:r>
      <w:r w:rsidRPr="00712C17">
        <w:rPr>
          <w:rFonts w:ascii="Times New Roman" w:hAnsi="Times New Roman"/>
          <w:sz w:val="24"/>
          <w:szCs w:val="24"/>
        </w:rPr>
        <w:t xml:space="preserve">см. раздел 5.1). </w:t>
      </w:r>
    </w:p>
    <w:p w14:paraId="6D999F8E" w14:textId="113655A9" w:rsidR="00712C17" w:rsidRDefault="00712C17" w:rsidP="007B19E4">
      <w:pPr>
        <w:keepLines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12C17">
        <w:rPr>
          <w:rFonts w:ascii="Times New Roman" w:hAnsi="Times New Roman"/>
          <w:sz w:val="24"/>
          <w:szCs w:val="24"/>
        </w:rPr>
        <w:t xml:space="preserve">Профиль безопасности </w:t>
      </w:r>
      <w:proofErr w:type="spellStart"/>
      <w:r w:rsidRPr="00712C17">
        <w:rPr>
          <w:rFonts w:ascii="Times New Roman" w:hAnsi="Times New Roman"/>
          <w:sz w:val="24"/>
          <w:szCs w:val="24"/>
        </w:rPr>
        <w:t>палбоциклиба</w:t>
      </w:r>
      <w:proofErr w:type="spellEnd"/>
      <w:r w:rsidRPr="00712C17">
        <w:rPr>
          <w:rFonts w:ascii="Times New Roman" w:hAnsi="Times New Roman"/>
          <w:sz w:val="24"/>
          <w:szCs w:val="24"/>
        </w:rPr>
        <w:t xml:space="preserve"> детской популяции соответствовал известному профилю безопасности во взрослой популяции.</w:t>
      </w:r>
    </w:p>
    <w:bookmarkEnd w:id="35"/>
    <w:bookmarkEnd w:id="76"/>
    <w:p w14:paraId="16C7AB0E" w14:textId="77777777" w:rsidR="00F35821" w:rsidRPr="00B4397F" w:rsidRDefault="00F35821" w:rsidP="0012045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77F1CEE" w14:textId="0B60A47C" w:rsidR="008C6551" w:rsidRPr="00B4397F" w:rsidRDefault="008C6551" w:rsidP="001204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4397F">
        <w:rPr>
          <w:rFonts w:ascii="Times New Roman" w:hAnsi="Times New Roman"/>
          <w:b/>
          <w:sz w:val="24"/>
          <w:szCs w:val="24"/>
        </w:rPr>
        <w:t>Сообщение о подозреваемых нежелательных лекарственных реакциях</w:t>
      </w:r>
    </w:p>
    <w:p w14:paraId="7285B28C" w14:textId="0DDF179C" w:rsidR="008C6551" w:rsidRPr="003C75DE" w:rsidRDefault="008C6551" w:rsidP="00120459">
      <w:pPr>
        <w:pStyle w:val="Standard"/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bookmarkStart w:id="77" w:name="_Hlk121216285"/>
      <w:r w:rsidRPr="00B4397F">
        <w:rPr>
          <w:sz w:val="24"/>
          <w:szCs w:val="24"/>
          <w:lang w:val="ru-RU"/>
        </w:rPr>
        <w:t>Важно сообщать о нежелательных лекарственных реакциях после регистрации препарата с целью обеспечения непрерывного мониторинга соотношения «польза</w:t>
      </w:r>
      <w:r w:rsidRPr="00B4397F">
        <w:rPr>
          <w:sz w:val="24"/>
          <w:szCs w:val="24"/>
          <w:lang w:val="ru-RU"/>
        </w:rPr>
        <w:noBreakHyphen/>
        <w:t>риск» ЛП. Медицинским работникам рекомендуется сообщать о любых подозреваемых нежелательных реакциях лекарственного препарата через национальную систему сообщения о нежелательных реакциях РК</w:t>
      </w:r>
      <w:r w:rsidR="003C75DE" w:rsidRPr="003C75DE">
        <w:rPr>
          <w:sz w:val="24"/>
          <w:szCs w:val="24"/>
          <w:lang w:val="ru-RU"/>
        </w:rPr>
        <w:t>.</w:t>
      </w:r>
    </w:p>
    <w:p w14:paraId="0E1F87C5" w14:textId="135DD2EC" w:rsidR="008C6551" w:rsidRPr="00B4397F" w:rsidRDefault="008C6551" w:rsidP="00120459">
      <w:pPr>
        <w:pStyle w:val="Standard"/>
        <w:autoSpaceDE w:val="0"/>
        <w:autoSpaceDN w:val="0"/>
        <w:adjustRightInd w:val="0"/>
        <w:jc w:val="both"/>
        <w:rPr>
          <w:rStyle w:val="af"/>
          <w:sz w:val="24"/>
          <w:szCs w:val="24"/>
          <w:lang w:val="ru-RU"/>
        </w:rPr>
      </w:pPr>
      <w:r w:rsidRPr="00B4397F">
        <w:rPr>
          <w:sz w:val="24"/>
          <w:szCs w:val="24"/>
          <w:lang w:val="ru-RU"/>
        </w:rPr>
        <w:t>РГП на ПХВ «Национальный Центр экспертизы лекарственных средств и медицинских изделий»</w:t>
      </w:r>
      <w:r w:rsidR="00041944" w:rsidRPr="00B4397F">
        <w:rPr>
          <w:sz w:val="24"/>
          <w:szCs w:val="24"/>
          <w:lang w:val="ru-RU"/>
        </w:rPr>
        <w:t xml:space="preserve"> </w:t>
      </w:r>
      <w:r w:rsidR="00041944" w:rsidRPr="00B4397F">
        <w:rPr>
          <w:sz w:val="24"/>
          <w:szCs w:val="28"/>
          <w:lang w:val="ru-RU"/>
        </w:rPr>
        <w:t>Комитета медицинского и фармацевтического контроля Министерства здравоохранения Республики Казахстан</w:t>
      </w:r>
      <w:r w:rsidRPr="00B4397F">
        <w:rPr>
          <w:sz w:val="24"/>
          <w:szCs w:val="24"/>
          <w:lang w:val="ru-RU"/>
        </w:rPr>
        <w:t xml:space="preserve"> </w:t>
      </w:r>
      <w:hyperlink r:id="rId8" w:history="1">
        <w:r w:rsidRPr="00B4397F">
          <w:rPr>
            <w:rStyle w:val="af"/>
            <w:color w:val="auto"/>
            <w:sz w:val="24"/>
            <w:szCs w:val="24"/>
            <w:u w:val="none"/>
            <w:lang w:val="ru-RU"/>
          </w:rPr>
          <w:t>http://www.ndda.kz</w:t>
        </w:r>
      </w:hyperlink>
    </w:p>
    <w:bookmarkEnd w:id="77"/>
    <w:p w14:paraId="795F2F4B" w14:textId="77777777" w:rsidR="00B11259" w:rsidRPr="00B4397F" w:rsidRDefault="00B11259" w:rsidP="00120459">
      <w:pPr>
        <w:pStyle w:val="Standard"/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</w:p>
    <w:p w14:paraId="3A303616" w14:textId="5D9A1C11" w:rsidR="00703505" w:rsidRPr="00B4397F" w:rsidRDefault="00123DB5" w:rsidP="0012045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4.9 </w:t>
      </w:r>
      <w:r w:rsidR="002E61C3"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Передозировка</w:t>
      </w:r>
    </w:p>
    <w:p w14:paraId="4D6F430F" w14:textId="2D4EEBAD" w:rsidR="00546F58" w:rsidRPr="00546F58" w:rsidRDefault="00546F58" w:rsidP="00546F58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8" w:name="_Hlk134197395"/>
      <w:r w:rsidRPr="00546F58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передозировки </w:t>
      </w:r>
      <w:proofErr w:type="spellStart"/>
      <w:r w:rsidRPr="00546F58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proofErr w:type="spellEnd"/>
      <w:r w:rsidRPr="00546F58">
        <w:rPr>
          <w:rFonts w:ascii="Times New Roman" w:eastAsia="Times New Roman" w:hAnsi="Times New Roman"/>
          <w:sz w:val="24"/>
          <w:szCs w:val="24"/>
          <w:lang w:eastAsia="ru-RU"/>
        </w:rPr>
        <w:t xml:space="preserve"> могут возникнуть симптомы желудочно-кишечной токсичности (например, тошнота, рвота) и гематологической токсичности (например, </w:t>
      </w:r>
      <w:proofErr w:type="spellStart"/>
      <w:r w:rsidRPr="00546F58">
        <w:rPr>
          <w:rFonts w:ascii="Times New Roman" w:eastAsia="Times New Roman" w:hAnsi="Times New Roman"/>
          <w:sz w:val="24"/>
          <w:szCs w:val="24"/>
          <w:lang w:eastAsia="ru-RU"/>
        </w:rPr>
        <w:t>нейтропения</w:t>
      </w:r>
      <w:proofErr w:type="spellEnd"/>
      <w:r w:rsidRPr="00546F5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Pr="00546F58">
        <w:rPr>
          <w:rFonts w:ascii="Times New Roman" w:eastAsia="Times New Roman" w:hAnsi="Times New Roman"/>
          <w:sz w:val="24"/>
          <w:szCs w:val="24"/>
          <w:lang w:eastAsia="ru-RU"/>
        </w:rPr>
        <w:t>ледует обеспечить общ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546F58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поддерживающ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546F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терапию</w:t>
      </w:r>
      <w:r w:rsidRPr="00546F5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4533010" w14:textId="77777777" w:rsidR="00546F58" w:rsidRDefault="00546F58" w:rsidP="0021525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B3BA9EA" w14:textId="3667C143" w:rsidR="00C153F2" w:rsidRPr="00B4397F" w:rsidRDefault="00C153F2" w:rsidP="0021525E">
      <w:pPr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4397F">
        <w:rPr>
          <w:rFonts w:ascii="Times New Roman" w:hAnsi="Times New Roman"/>
          <w:b/>
          <w:sz w:val="24"/>
          <w:szCs w:val="24"/>
          <w:lang w:eastAsia="ru-RU"/>
        </w:rPr>
        <w:t xml:space="preserve">5. </w:t>
      </w:r>
      <w:r w:rsidR="00D079B4" w:rsidRPr="00B4397F">
        <w:rPr>
          <w:rFonts w:ascii="Times New Roman" w:hAnsi="Times New Roman"/>
          <w:b/>
          <w:sz w:val="24"/>
          <w:szCs w:val="24"/>
          <w:lang w:eastAsia="ru-RU"/>
        </w:rPr>
        <w:t>ФАРМАКОЛОГИЧЕСКИЕ СВОЙСТВА</w:t>
      </w:r>
    </w:p>
    <w:p w14:paraId="0AF22A16" w14:textId="77777777" w:rsidR="00C153F2" w:rsidRPr="00B4397F" w:rsidRDefault="00C153F2" w:rsidP="00120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4397F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="00E63548" w:rsidRPr="00B4397F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Фармакодинамические свойства</w:t>
      </w:r>
    </w:p>
    <w:bookmarkEnd w:id="78"/>
    <w:p w14:paraId="69F97CE0" w14:textId="77777777" w:rsidR="00BC0D18" w:rsidRPr="00BC0D18" w:rsidRDefault="00E62326" w:rsidP="00BC0D18">
      <w:pPr>
        <w:keepLines/>
        <w:spacing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6F604B">
        <w:rPr>
          <w:rFonts w:ascii="Times New Roman" w:eastAsia="TimesNewRomanPSMT" w:hAnsi="Times New Roman"/>
          <w:i/>
          <w:iCs/>
          <w:sz w:val="24"/>
          <w:szCs w:val="24"/>
          <w:lang w:eastAsia="ru-RU"/>
        </w:rPr>
        <w:t>Фармакотерапевтическая группа:</w:t>
      </w:r>
      <w:r w:rsidRPr="00BC0D18">
        <w:rPr>
          <w:rFonts w:ascii="Times New Roman" w:eastAsia="TimesNewRomanPSMT" w:hAnsi="Times New Roman"/>
          <w:iCs/>
          <w:sz w:val="24"/>
          <w:szCs w:val="24"/>
          <w:lang w:eastAsia="ru-RU"/>
        </w:rPr>
        <w:t xml:space="preserve"> </w:t>
      </w:r>
      <w:proofErr w:type="spellStart"/>
      <w:r w:rsidR="00BC0D18" w:rsidRPr="00BC0D18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Антинеопластические</w:t>
      </w:r>
      <w:proofErr w:type="spellEnd"/>
      <w:r w:rsidR="00BC0D18" w:rsidRPr="00BC0D18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препараты. </w:t>
      </w:r>
      <w:proofErr w:type="spellStart"/>
      <w:r w:rsidR="00BC0D18" w:rsidRPr="00BC0D18">
        <w:rPr>
          <w:rFonts w:ascii="Times New Roman" w:eastAsia="Times New Roman" w:hAnsi="Times New Roman"/>
          <w:sz w:val="24"/>
          <w:szCs w:val="24"/>
          <w:lang w:eastAsia="ru-RU"/>
        </w:rPr>
        <w:t>Протеинкиназы</w:t>
      </w:r>
      <w:proofErr w:type="spellEnd"/>
      <w:r w:rsidR="00BC0D18"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ингибиторы. Ингибиторы </w:t>
      </w:r>
      <w:proofErr w:type="spellStart"/>
      <w:r w:rsidR="00BC0D18" w:rsidRPr="00BC0D18">
        <w:rPr>
          <w:rFonts w:ascii="Times New Roman" w:eastAsia="Times New Roman" w:hAnsi="Times New Roman"/>
          <w:sz w:val="24"/>
          <w:szCs w:val="24"/>
          <w:lang w:eastAsia="ru-RU"/>
        </w:rPr>
        <w:t>циклинзависимой</w:t>
      </w:r>
      <w:proofErr w:type="spellEnd"/>
      <w:r w:rsidR="00BC0D18"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BC0D18" w:rsidRPr="00BC0D18">
        <w:rPr>
          <w:rFonts w:ascii="Times New Roman" w:eastAsia="Times New Roman" w:hAnsi="Times New Roman"/>
          <w:sz w:val="24"/>
          <w:szCs w:val="24"/>
          <w:lang w:eastAsia="ru-RU"/>
        </w:rPr>
        <w:t>киназы</w:t>
      </w:r>
      <w:proofErr w:type="spellEnd"/>
      <w:r w:rsidR="00BC0D18" w:rsidRPr="00BC0D1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C0D18" w:rsidRPr="00BC0D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proofErr w:type="spellStart"/>
      <w:r w:rsidR="00BC0D18" w:rsidRPr="00BC0D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Палбоциклиб</w:t>
      </w:r>
      <w:proofErr w:type="spellEnd"/>
      <w:r w:rsidR="00BC0D18" w:rsidRPr="00BC0D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233882E8" w14:textId="77777777" w:rsidR="00BC0D18" w:rsidRPr="00BC0D18" w:rsidRDefault="00BC0D18" w:rsidP="00BC0D18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BC0D18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Код АТХ: L01EF01.</w:t>
      </w:r>
    </w:p>
    <w:p w14:paraId="446E3A4D" w14:textId="77777777" w:rsidR="00BC0D18" w:rsidRPr="00BC0D18" w:rsidRDefault="00BC0D18" w:rsidP="00BC0D18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</w:pPr>
      <w:r w:rsidRPr="00BC0D18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Механизм действия</w:t>
      </w:r>
    </w:p>
    <w:p w14:paraId="53BF7583" w14:textId="77777777" w:rsidR="00BC0D18" w:rsidRPr="00BC0D18" w:rsidRDefault="00BC0D18" w:rsidP="00BC0D1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представляет собой высокоселективный обратимый ингибитор </w:t>
      </w:r>
      <w:proofErr w:type="spellStart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циклинзависимых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киназ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(CDK) 4 и 6. </w:t>
      </w:r>
      <w:proofErr w:type="spellStart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Циклин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D1 и </w:t>
      </w:r>
      <w:proofErr w:type="spellStart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киназы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CDK4/6 входят в состав множества сигнальных путей, которые активируют пролиферацию клеток.</w:t>
      </w:r>
    </w:p>
    <w:p w14:paraId="730BFEC0" w14:textId="77777777" w:rsidR="00BC0D18" w:rsidRPr="00BC0D18" w:rsidRDefault="00BC0D18" w:rsidP="00BC0D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</w:pPr>
      <w:r w:rsidRPr="00BC0D18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Фармакодинамические эффекты</w:t>
      </w:r>
    </w:p>
    <w:p w14:paraId="2E38F5A0" w14:textId="77777777" w:rsidR="00BC0D18" w:rsidRPr="00BC0D18" w:rsidRDefault="00BC0D18" w:rsidP="00BC0D1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en-GB"/>
        </w:rPr>
      </w:pPr>
      <w:bookmarkStart w:id="79" w:name="_Hlk135652865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Ингибируя CDK4/6, </w:t>
      </w:r>
      <w:proofErr w:type="spellStart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подавляет пролиферацию клеток путем блокировки перехода клетки из G1-фазы в S-фазу клеточного цикла. Испытание </w:t>
      </w:r>
      <w:proofErr w:type="spellStart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панели линий клеток рака молочной железы с установленными молекулярными профилями показало высокую степень активности препарата против </w:t>
      </w:r>
      <w:proofErr w:type="spellStart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люминальных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типов рака молочной железы, в частности, против ER</w:t>
      </w:r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noBreakHyphen/>
        <w:t xml:space="preserve">положительного (ER- </w:t>
      </w:r>
      <w:proofErr w:type="spellStart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эстрогеновый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рецептор) рака молочной железы. В исследуемых клеточных линиях исчезновение белка </w:t>
      </w:r>
      <w:proofErr w:type="spellStart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ретинобластомы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Rb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) было связано с потерей активности </w:t>
      </w:r>
      <w:proofErr w:type="spellStart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BC0D1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Однако </w:t>
      </w:r>
      <w:r w:rsidRPr="00BC0D18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при </w:t>
      </w:r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последующем</w:t>
      </w:r>
      <w:r w:rsidRPr="00BC0D18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наблюдении</w:t>
      </w:r>
      <w:r w:rsidRPr="00BC0D18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в исследовании</w:t>
      </w:r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свежих образцов опухоли </w:t>
      </w:r>
      <w:r w:rsidRPr="00BC0D18">
        <w:rPr>
          <w:rFonts w:ascii="Times New Roman" w:eastAsia="Times New Roman" w:hAnsi="Times New Roman"/>
          <w:sz w:val="24"/>
          <w:szCs w:val="24"/>
          <w:lang w:val="kk-KZ" w:eastAsia="ru-RU"/>
        </w:rPr>
        <w:t>взаимосвязи</w:t>
      </w:r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между экспрессией RB1 и ответом опухоли не наблюдалось.  Аналогичным образом не наблюдалось никакой </w:t>
      </w:r>
      <w:r w:rsidRPr="00BC0D18">
        <w:rPr>
          <w:rFonts w:ascii="Times New Roman" w:eastAsia="Times New Roman" w:hAnsi="Times New Roman"/>
          <w:sz w:val="24"/>
          <w:szCs w:val="24"/>
          <w:lang w:val="kk-KZ" w:eastAsia="ru-RU"/>
        </w:rPr>
        <w:t>связи</w:t>
      </w:r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изучении ответа на </w:t>
      </w:r>
      <w:proofErr w:type="spellStart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в моделях </w:t>
      </w:r>
      <w:proofErr w:type="spellStart"/>
      <w:r w:rsidRPr="00BC0D18">
        <w:rPr>
          <w:rFonts w:ascii="Times New Roman" w:eastAsia="Times New Roman" w:hAnsi="Times New Roman"/>
          <w:i/>
          <w:sz w:val="24"/>
          <w:szCs w:val="24"/>
          <w:lang w:eastAsia="ru-RU"/>
        </w:rPr>
        <w:t>in</w:t>
      </w:r>
      <w:proofErr w:type="spellEnd"/>
      <w:r w:rsidRPr="00BC0D1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BC0D18">
        <w:rPr>
          <w:rFonts w:ascii="Times New Roman" w:eastAsia="Times New Roman" w:hAnsi="Times New Roman"/>
          <w:i/>
          <w:sz w:val="24"/>
          <w:szCs w:val="24"/>
          <w:lang w:eastAsia="ru-RU"/>
        </w:rPr>
        <w:t>vivo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с полученными у пациентов </w:t>
      </w:r>
      <w:proofErr w:type="spellStart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>ксенотрансплантатами</w:t>
      </w:r>
      <w:proofErr w:type="spellEnd"/>
      <w:r w:rsidRPr="00BC0D18">
        <w:rPr>
          <w:rFonts w:ascii="Times New Roman" w:eastAsia="Times New Roman" w:hAnsi="Times New Roman"/>
          <w:sz w:val="24"/>
          <w:szCs w:val="24"/>
          <w:lang w:eastAsia="ru-RU"/>
        </w:rPr>
        <w:t xml:space="preserve"> (модели PDX). Доступные клинические данные представлены в разделе, касающемся клинической эффективности и безопасности (см. раздел 5.1).</w:t>
      </w:r>
    </w:p>
    <w:bookmarkEnd w:id="79"/>
    <w:p w14:paraId="0B378417" w14:textId="77777777" w:rsidR="009612BC" w:rsidRPr="009612BC" w:rsidRDefault="009612BC" w:rsidP="009612BC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</w:pPr>
      <w:r w:rsidRPr="009612BC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Электрофизиология сердца</w:t>
      </w:r>
    </w:p>
    <w:p w14:paraId="6BD31316" w14:textId="4D62C267" w:rsidR="009612BC" w:rsidRDefault="009612BC" w:rsidP="009612BC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80" w:name="_Hlk135653012"/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Влияние </w:t>
      </w:r>
      <w:proofErr w:type="spellStart"/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интервал QT, скорректированный по частоте сердечных сокращений (</w:t>
      </w:r>
      <w:proofErr w:type="spellStart"/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>QTc</w:t>
      </w:r>
      <w:proofErr w:type="spellEnd"/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оценивали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с помощью,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синхронизированной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по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времени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электрокардиограммы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ЭКГ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оценивая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изменение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по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сравнению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с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исходным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уровнем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и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соответствующие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фармакокинетические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данные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у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77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пациентов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с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распространенным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раком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молочной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612BC">
        <w:rPr>
          <w:rFonts w:ascii="Times New Roman" w:eastAsia="Times New Roman" w:hAnsi="Times New Roman" w:hint="eastAsia"/>
          <w:sz w:val="24"/>
          <w:szCs w:val="24"/>
          <w:lang w:eastAsia="ru-RU"/>
        </w:rPr>
        <w:t>железы</w:t>
      </w:r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не вызывал увеличения </w:t>
      </w:r>
      <w:proofErr w:type="spellStart"/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>QTc</w:t>
      </w:r>
      <w:proofErr w:type="spellEnd"/>
      <w:r w:rsidRPr="009612BC">
        <w:rPr>
          <w:rFonts w:ascii="Times New Roman" w:eastAsia="Times New Roman" w:hAnsi="Times New Roman"/>
          <w:sz w:val="24"/>
          <w:szCs w:val="24"/>
          <w:lang w:eastAsia="ru-RU"/>
        </w:rPr>
        <w:t xml:space="preserve"> в клинически значимой степени при применении рекомендованной дозы 125 мг в сутки (график 3/1)</w:t>
      </w:r>
      <w:r w:rsidRPr="009612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AD57905" w14:textId="77777777" w:rsidR="00ED3EA7" w:rsidRPr="00ED3EA7" w:rsidRDefault="00ED3EA7" w:rsidP="00ED3EA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</w:pPr>
      <w:r w:rsidRPr="00ED3EA7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Клиническая эффективность и безопасность</w:t>
      </w:r>
    </w:p>
    <w:p w14:paraId="6A90B9BD" w14:textId="59388D5F" w:rsidR="00ED3EA7" w:rsidRPr="00ED3EA7" w:rsidRDefault="00ED3EA7" w:rsidP="00ED3EA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D3EA7">
        <w:rPr>
          <w:rFonts w:ascii="Times New Roman" w:eastAsia="Times New Roman" w:hAnsi="Times New Roman"/>
          <w:i/>
          <w:sz w:val="24"/>
          <w:szCs w:val="24"/>
          <w:lang w:eastAsia="ru-RU"/>
        </w:rPr>
        <w:t>Рандомизированное исследование фазы 3 PALOMA-2:</w:t>
      </w:r>
      <w:bookmarkStart w:id="81" w:name="_Hlk139458378"/>
      <w:r w:rsidRPr="00ED3EA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bookmarkEnd w:id="81"/>
      <w:proofErr w:type="spellStart"/>
      <w:r w:rsidR="0047204B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палбоциклиб</w:t>
      </w:r>
      <w:proofErr w:type="spellEnd"/>
      <w:r w:rsidRPr="00ED3EA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 комбинации с </w:t>
      </w:r>
      <w:proofErr w:type="spellStart"/>
      <w:r w:rsidRPr="00ED3EA7">
        <w:rPr>
          <w:rFonts w:ascii="Times New Roman" w:eastAsia="Times New Roman" w:hAnsi="Times New Roman"/>
          <w:i/>
          <w:sz w:val="24"/>
          <w:szCs w:val="24"/>
          <w:lang w:eastAsia="ru-RU"/>
        </w:rPr>
        <w:t>летрозолом</w:t>
      </w:r>
      <w:proofErr w:type="spellEnd"/>
    </w:p>
    <w:p w14:paraId="4D326A7D" w14:textId="58C911B0" w:rsidR="00ED3EA7" w:rsidRPr="00ED3EA7" w:rsidRDefault="00ED3EA7" w:rsidP="00ED3EA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2" w:name="_Hlk135653111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Эффективность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комбинации с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летрозолом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сравнению с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летрозолом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плюс плацебо оценивали в международном рандомизированном двойном слепом плацебо-контролируемом многоцентровом клиническом исследовании в параллельных группах, которое проводилось с участием женщин с ER-положительным, HER2-отрицательным </w:t>
      </w:r>
      <w:bookmarkStart w:id="83" w:name="_Hlk139458486"/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местнораспространенным</w:t>
      </w:r>
      <w:bookmarkEnd w:id="83"/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раком молочной железы, не подлежащим радикальной резекции или лучевой терапии</w:t>
      </w:r>
      <w:r w:rsidR="0047204B" w:rsidRPr="004720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204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="0047204B" w:rsidRPr="0047204B">
        <w:rPr>
          <w:rFonts w:ascii="Times New Roman" w:eastAsia="Times New Roman" w:hAnsi="Times New Roman"/>
          <w:sz w:val="24"/>
          <w:szCs w:val="24"/>
          <w:lang w:eastAsia="ru-RU"/>
        </w:rPr>
        <w:t xml:space="preserve"> лечебной</w:t>
      </w:r>
      <w:r w:rsidR="0047204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47204B" w:rsidRPr="0047204B">
        <w:rPr>
          <w:rFonts w:ascii="Times New Roman" w:eastAsia="Times New Roman" w:hAnsi="Times New Roman"/>
          <w:sz w:val="24"/>
          <w:szCs w:val="24"/>
          <w:lang w:eastAsia="ru-RU"/>
        </w:rPr>
        <w:t>целью</w:t>
      </w:r>
      <w:r w:rsidR="0047204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, или с </w:t>
      </w:r>
      <w:r w:rsidR="0047204B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участием пациенток с </w:t>
      </w: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метастатическим раком молочной железы, которые ранее не получали системную терапию по поводу прогрессирования заболевания.</w:t>
      </w:r>
    </w:p>
    <w:p w14:paraId="222C2DA8" w14:textId="77777777" w:rsidR="00ED3EA7" w:rsidRPr="00ED3EA7" w:rsidRDefault="00ED3EA7" w:rsidP="00ED3EA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Всего 666 женщин в период постменопаузы были рандомизированы в соотношении 2 : 1 в группу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с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летрозолом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в группу плацебо плюс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летрозол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были стратифицированы по локализации заболевания (с висцеральными или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невисцеральными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метастазами), интервалу без признаков заболевания с момента окончания (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нео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адъювантной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терапии до рецидива заболевания (</w:t>
      </w:r>
      <w:r w:rsidRPr="00ED3EA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новые </w:t>
      </w: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метастазы по сравнению с </w:t>
      </w:r>
      <w:r w:rsidRPr="00ED3EA7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A3"/>
      </w: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 12 месяцев по сравнению с &gt; 12 месяцев) и по типу предыдущей (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нео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адъювантной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противоопухолевой терапии (с предыдущей гормональной терапией или без нее). Пациентки с прогрессирующим метастазированием во внутренние органы, сопровождающимся симптомами, у которых существовал риск краткосрочного развития осложнений, угрожающих жизни (включая пациенток с образованием массивного неконтролируемого выпота [плеврального, перикардиального,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перитонеального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], легочным лимфангитом и поражением более 50 % печени) не подходили для участия в этом исследовании.</w:t>
      </w:r>
    </w:p>
    <w:p w14:paraId="066D8B18" w14:textId="77777777" w:rsidR="007015C6" w:rsidRDefault="00ED3EA7" w:rsidP="00C242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Пациентки продолжали получать назначенную терапию до объективного прогрессирования заболевания, ухудшения симптомов, неприемлемой токсичности, летального исхода или отзыва согласия</w:t>
      </w:r>
      <w:r w:rsidR="007015C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от </w:t>
      </w:r>
      <w:r w:rsidR="007015C6" w:rsidRPr="007015C6">
        <w:rPr>
          <w:rFonts w:ascii="Times New Roman" w:eastAsia="Times New Roman" w:hAnsi="Times New Roman"/>
          <w:sz w:val="24"/>
          <w:szCs w:val="24"/>
          <w:lang w:eastAsia="ru-RU"/>
        </w:rPr>
        <w:t>участия</w:t>
      </w:r>
      <w:r w:rsidR="007015C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7015C6">
        <w:rPr>
          <w:rFonts w:ascii="Times New Roman" w:eastAsia="Times New Roman" w:hAnsi="Times New Roman"/>
          <w:sz w:val="24"/>
          <w:szCs w:val="24"/>
          <w:lang w:eastAsia="ru-RU"/>
        </w:rPr>
        <w:t>в исследовании</w:t>
      </w: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015C6" w:rsidRPr="007015C6">
        <w:rPr>
          <w:rFonts w:ascii="Times New Roman" w:eastAsia="Times New Roman" w:hAnsi="Times New Roman"/>
          <w:sz w:val="24"/>
          <w:szCs w:val="24"/>
          <w:lang w:eastAsia="ru-RU"/>
        </w:rPr>
        <w:t>перекрестное изменение лечения не разрешалось</w:t>
      </w:r>
      <w:r w:rsidR="007015C6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14:paraId="1C9ABB6F" w14:textId="779C4722" w:rsidR="00ED3EA7" w:rsidRDefault="00ED3EA7" w:rsidP="00C242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Пациентки были хорошо сопоставимы по исходным демографическим и прогностическим характеристикам между группами применения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с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летрозолом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и плацебо плюс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летрозол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. Медиана возраста пациенток, включенных в это исследование, составила 62 года (диапазон от 28 до 89 лет), 48,3 % пациенток получали химиотерапию и 56,3 % получали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антигормональную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терапию в рамках (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нео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адъювантной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терапии перед тем, как у них диагностировали распространенный рак молочной железы, а 37,2 % пациенток не получали системное лечение в рамках (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нео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адъювантной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терапии. У большинства пациенток (97,4 %) </w:t>
      </w:r>
      <w:r w:rsidR="007015C6">
        <w:rPr>
          <w:rFonts w:ascii="Times New Roman" w:eastAsia="Times New Roman" w:hAnsi="Times New Roman"/>
          <w:sz w:val="24"/>
          <w:szCs w:val="24"/>
          <w:lang w:val="uk-UA" w:eastAsia="ru-RU"/>
        </w:rPr>
        <w:t>метастаз</w:t>
      </w:r>
      <w:r w:rsidR="007015C6">
        <w:rPr>
          <w:rFonts w:ascii="Times New Roman" w:eastAsia="Times New Roman" w:hAnsi="Times New Roman"/>
          <w:sz w:val="24"/>
          <w:szCs w:val="24"/>
          <w:lang w:eastAsia="ru-RU"/>
        </w:rPr>
        <w:t xml:space="preserve">ы были в </w:t>
      </w:r>
      <w:r w:rsidR="007015C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начальном состоянии </w:t>
      </w: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на исходном уровне, 23,6 % пациенток </w:t>
      </w:r>
      <w:r w:rsidR="007015C6">
        <w:rPr>
          <w:rFonts w:ascii="Times New Roman" w:eastAsia="Times New Roman" w:hAnsi="Times New Roman"/>
          <w:sz w:val="24"/>
          <w:szCs w:val="24"/>
          <w:lang w:eastAsia="ru-RU"/>
        </w:rPr>
        <w:t>имели</w:t>
      </w: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только </w:t>
      </w:r>
      <w:r w:rsidR="007015C6">
        <w:rPr>
          <w:rFonts w:ascii="Times New Roman" w:eastAsia="Times New Roman" w:hAnsi="Times New Roman"/>
          <w:sz w:val="24"/>
          <w:szCs w:val="24"/>
          <w:lang w:eastAsia="ru-RU"/>
        </w:rPr>
        <w:t xml:space="preserve">костное </w:t>
      </w:r>
      <w:r w:rsidR="00426FA3">
        <w:rPr>
          <w:rFonts w:ascii="Times New Roman" w:eastAsia="Times New Roman" w:hAnsi="Times New Roman"/>
          <w:sz w:val="24"/>
          <w:szCs w:val="24"/>
          <w:lang w:eastAsia="ru-RU"/>
        </w:rPr>
        <w:t>заболевание</w:t>
      </w:r>
      <w:r w:rsidR="00426FA3"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49,2 % </w:t>
      </w:r>
      <w:r w:rsidR="007015C6">
        <w:rPr>
          <w:rFonts w:ascii="Times New Roman" w:eastAsia="Times New Roman" w:hAnsi="Times New Roman"/>
          <w:sz w:val="24"/>
          <w:szCs w:val="24"/>
          <w:lang w:eastAsia="ru-RU"/>
        </w:rPr>
        <w:t>пациенток</w:t>
      </w:r>
      <w:r w:rsidR="00B91E08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метастазы были во внутренние органы</w:t>
      </w:r>
      <w:r w:rsidR="007015C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13FA69F" w14:textId="5BB1CE20" w:rsidR="00C242B6" w:rsidRDefault="00C242B6" w:rsidP="00C242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77"/>
        <w:gridCol w:w="1601"/>
        <w:gridCol w:w="60"/>
        <w:gridCol w:w="1662"/>
        <w:gridCol w:w="1678"/>
        <w:gridCol w:w="42"/>
        <w:gridCol w:w="1501"/>
        <w:gridCol w:w="140"/>
      </w:tblGrid>
      <w:tr w:rsidR="00B91E08" w:rsidRPr="00B91E08" w14:paraId="0E9151AE" w14:textId="77777777" w:rsidTr="00B91E08">
        <w:trPr>
          <w:jc w:val="center"/>
        </w:trPr>
        <w:tc>
          <w:tcPr>
            <w:tcW w:w="5000" w:type="pct"/>
            <w:gridSpan w:val="8"/>
            <w:hideMark/>
          </w:tcPr>
          <w:p w14:paraId="062D2FD9" w14:textId="67E1D6CE" w:rsidR="00B91E08" w:rsidRPr="00B91E08" w:rsidRDefault="00B91E08" w:rsidP="00B91E08">
            <w:pPr>
              <w:keepNext/>
              <w:keepLines/>
              <w:widowControl w:val="0"/>
              <w:tabs>
                <w:tab w:val="left" w:pos="1077"/>
              </w:tabs>
              <w:autoSpaceDE w:val="0"/>
              <w:autoSpaceDN w:val="0"/>
              <w:adjustRightInd w:val="0"/>
              <w:spacing w:after="0" w:line="240" w:lineRule="auto"/>
              <w:ind w:left="1077" w:hanging="1077"/>
              <w:contextualSpacing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Таблица 6. </w:t>
            </w:r>
            <w:r w:rsidRPr="00B91E08">
              <w:rPr>
                <w:rFonts w:ascii="Times New Roman" w:eastAsia="Times New Roman" w:hAnsi="Times New Roman"/>
                <w:b/>
                <w:bCs/>
                <w:lang w:eastAsia="ru-RU"/>
              </w:rPr>
              <w:tab/>
              <w:t>PALOMA-2 (выборка «</w:t>
            </w:r>
            <w:r w:rsidR="00EA7A17">
              <w:rPr>
                <w:rFonts w:ascii="Times New Roman" w:eastAsia="Times New Roman" w:hAnsi="Times New Roman"/>
                <w:b/>
                <w:bCs/>
                <w:lang w:eastAsia="ru-RU"/>
              </w:rPr>
              <w:t>пациенты, которым назначено лечение</w:t>
            </w:r>
            <w:r w:rsidRPr="00B91E08">
              <w:rPr>
                <w:rFonts w:ascii="Times New Roman" w:eastAsia="Times New Roman" w:hAnsi="Times New Roman"/>
                <w:b/>
                <w:bCs/>
                <w:lang w:eastAsia="ru-RU"/>
              </w:rPr>
              <w:t>» (</w:t>
            </w:r>
            <w:r w:rsidRPr="00B91E08">
              <w:rPr>
                <w:rFonts w:ascii="Times New Roman" w:eastAsia="Times New Roman" w:hAnsi="Times New Roman"/>
                <w:b/>
                <w:bCs/>
                <w:lang w:val="en-GB" w:eastAsia="ru-RU"/>
              </w:rPr>
              <w:t>ITT</w:t>
            </w:r>
            <w:r w:rsidRPr="00B91E08">
              <w:rPr>
                <w:rFonts w:ascii="Times New Roman" w:eastAsia="Times New Roman" w:hAnsi="Times New Roman"/>
                <w:b/>
                <w:bCs/>
                <w:lang w:eastAsia="ru-RU"/>
              </w:rPr>
              <w:t>)) — результаты оценки эффективности на основании данных, полученных в первичную и обновленную дату среза данных</w:t>
            </w:r>
          </w:p>
        </w:tc>
      </w:tr>
      <w:tr w:rsidR="00BF531F" w:rsidRPr="00B91E08" w14:paraId="2C36BC42" w14:textId="77777777" w:rsidTr="00B91E08">
        <w:tblPrEx>
          <w:jc w:val="left"/>
          <w:tblCellMar>
            <w:left w:w="108" w:type="dxa"/>
            <w:right w:w="108" w:type="dxa"/>
          </w:tblCellMar>
        </w:tblPrEx>
        <w:tc>
          <w:tcPr>
            <w:tcW w:w="1312" w:type="pct"/>
          </w:tcPr>
          <w:p w14:paraId="77F73C60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34" w:type="pct"/>
            <w:gridSpan w:val="3"/>
            <w:hideMark/>
          </w:tcPr>
          <w:p w14:paraId="62D4299B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Первичный анализ</w:t>
            </w:r>
          </w:p>
          <w:p w14:paraId="004D0D88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(дата среза данных на 26 февраля 2016 г.)</w:t>
            </w:r>
          </w:p>
        </w:tc>
        <w:tc>
          <w:tcPr>
            <w:tcW w:w="1854" w:type="pct"/>
            <w:gridSpan w:val="4"/>
            <w:hideMark/>
          </w:tcPr>
          <w:p w14:paraId="270CD54D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Обновленный анализ</w:t>
            </w:r>
          </w:p>
          <w:p w14:paraId="325FBBF9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(дата среза данных на</w:t>
            </w:r>
          </w:p>
          <w:p w14:paraId="1DBB0EE2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31 мая 2017 г.)</w:t>
            </w:r>
          </w:p>
        </w:tc>
      </w:tr>
      <w:tr w:rsidR="00BF531F" w:rsidRPr="00B91E08" w14:paraId="100AFE48" w14:textId="77777777" w:rsidTr="00B91E08">
        <w:tblPrEx>
          <w:jc w:val="left"/>
          <w:tblCellMar>
            <w:left w:w="108" w:type="dxa"/>
            <w:right w:w="108" w:type="dxa"/>
          </w:tblCellMar>
        </w:tblPrEx>
        <w:trPr>
          <w:trHeight w:val="708"/>
        </w:trPr>
        <w:tc>
          <w:tcPr>
            <w:tcW w:w="1312" w:type="pct"/>
          </w:tcPr>
          <w:p w14:paraId="4AE106BE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4" w:type="pct"/>
            <w:hideMark/>
          </w:tcPr>
          <w:p w14:paraId="036C9975" w14:textId="37FA7906" w:rsidR="00B91E08" w:rsidRPr="00B91E08" w:rsidRDefault="00BF531F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Палбоциклиб</w:t>
            </w:r>
            <w:proofErr w:type="spellEnd"/>
            <w:r w:rsidR="00B91E08" w:rsidRPr="00B91E0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плюс </w:t>
            </w:r>
            <w:proofErr w:type="spellStart"/>
            <w:r w:rsidR="00B91E08" w:rsidRPr="00B91E08">
              <w:rPr>
                <w:rFonts w:ascii="Times New Roman" w:eastAsia="Times New Roman" w:hAnsi="Times New Roman"/>
                <w:b/>
                <w:lang w:eastAsia="ru-RU"/>
              </w:rPr>
              <w:t>летрозол</w:t>
            </w:r>
            <w:proofErr w:type="spellEnd"/>
          </w:p>
          <w:p w14:paraId="7847DC5E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(N = 444)</w:t>
            </w:r>
          </w:p>
        </w:tc>
        <w:tc>
          <w:tcPr>
            <w:tcW w:w="950" w:type="pct"/>
            <w:gridSpan w:val="2"/>
            <w:hideMark/>
          </w:tcPr>
          <w:p w14:paraId="1D84E9C5" w14:textId="77777777" w:rsidR="00BF531F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Плацебо</w:t>
            </w:r>
          </w:p>
          <w:p w14:paraId="77DDEB32" w14:textId="1F01A789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 xml:space="preserve"> плюс</w:t>
            </w:r>
          </w:p>
          <w:p w14:paraId="1794D07B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летрозол</w:t>
            </w:r>
            <w:proofErr w:type="spellEnd"/>
          </w:p>
          <w:p w14:paraId="430EC724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(N = 222)</w:t>
            </w:r>
          </w:p>
        </w:tc>
        <w:tc>
          <w:tcPr>
            <w:tcW w:w="949" w:type="pct"/>
            <w:gridSpan w:val="2"/>
            <w:hideMark/>
          </w:tcPr>
          <w:p w14:paraId="53B2FC42" w14:textId="77777777" w:rsidR="00BF531F" w:rsidRDefault="00BF531F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Палбоциклиб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плюс</w:t>
            </w:r>
            <w:r w:rsidR="00B91E08" w:rsidRPr="00B91E0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14:paraId="2C818574" w14:textId="0E259ADE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летрозол</w:t>
            </w:r>
            <w:proofErr w:type="spellEnd"/>
          </w:p>
          <w:p w14:paraId="7FE9772C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(N = 444)</w:t>
            </w:r>
          </w:p>
        </w:tc>
        <w:tc>
          <w:tcPr>
            <w:tcW w:w="905" w:type="pct"/>
            <w:gridSpan w:val="2"/>
            <w:hideMark/>
          </w:tcPr>
          <w:p w14:paraId="3098198A" w14:textId="77777777" w:rsidR="00BF531F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 xml:space="preserve">Плацебо </w:t>
            </w:r>
          </w:p>
          <w:p w14:paraId="3A8DD07D" w14:textId="14844001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плюс</w:t>
            </w:r>
          </w:p>
          <w:p w14:paraId="6D842ED6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летрозол</w:t>
            </w:r>
            <w:proofErr w:type="spellEnd"/>
          </w:p>
          <w:p w14:paraId="0305C95F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(N = 222)</w:t>
            </w:r>
          </w:p>
        </w:tc>
      </w:tr>
      <w:tr w:rsidR="00B91E08" w:rsidRPr="00B91E08" w14:paraId="292C11F7" w14:textId="77777777" w:rsidTr="00813BD7">
        <w:trPr>
          <w:jc w:val="center"/>
        </w:trPr>
        <w:tc>
          <w:tcPr>
            <w:tcW w:w="5000" w:type="pct"/>
            <w:gridSpan w:val="8"/>
            <w:hideMark/>
          </w:tcPr>
          <w:p w14:paraId="10C9CF8D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Выживаемость без прогрессирования заболевания (оценка исследователя)</w:t>
            </w:r>
          </w:p>
        </w:tc>
      </w:tr>
      <w:tr w:rsidR="00BF531F" w:rsidRPr="00B91E08" w14:paraId="67C177C6" w14:textId="77777777" w:rsidTr="00B91E08">
        <w:tblPrEx>
          <w:jc w:val="left"/>
          <w:tblCellMar>
            <w:left w:w="108" w:type="dxa"/>
            <w:right w:w="108" w:type="dxa"/>
          </w:tblCellMar>
        </w:tblPrEx>
        <w:tc>
          <w:tcPr>
            <w:tcW w:w="1312" w:type="pct"/>
            <w:hideMark/>
          </w:tcPr>
          <w:p w14:paraId="1AB9FDFC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21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13" w:hanging="213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 xml:space="preserve">  Количество событий (%)</w:t>
            </w:r>
          </w:p>
        </w:tc>
        <w:tc>
          <w:tcPr>
            <w:tcW w:w="884" w:type="pct"/>
            <w:hideMark/>
          </w:tcPr>
          <w:p w14:paraId="6C516A6F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194 (43,7)</w:t>
            </w:r>
          </w:p>
        </w:tc>
        <w:tc>
          <w:tcPr>
            <w:tcW w:w="950" w:type="pct"/>
            <w:gridSpan w:val="2"/>
            <w:hideMark/>
          </w:tcPr>
          <w:p w14:paraId="0A6D25E1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137 (61,7)</w:t>
            </w:r>
          </w:p>
        </w:tc>
        <w:tc>
          <w:tcPr>
            <w:tcW w:w="949" w:type="pct"/>
            <w:gridSpan w:val="2"/>
            <w:hideMark/>
          </w:tcPr>
          <w:p w14:paraId="1852DE77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245 (55,2)</w:t>
            </w:r>
          </w:p>
        </w:tc>
        <w:tc>
          <w:tcPr>
            <w:tcW w:w="905" w:type="pct"/>
            <w:gridSpan w:val="2"/>
            <w:hideMark/>
          </w:tcPr>
          <w:p w14:paraId="3E2D37C6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160 (72,1)</w:t>
            </w:r>
          </w:p>
        </w:tc>
      </w:tr>
      <w:tr w:rsidR="00BF531F" w:rsidRPr="00B91E08" w14:paraId="36F798F3" w14:textId="77777777" w:rsidTr="00B91E08">
        <w:tblPrEx>
          <w:jc w:val="left"/>
          <w:tblCellMar>
            <w:left w:w="108" w:type="dxa"/>
            <w:right w:w="108" w:type="dxa"/>
          </w:tblCellMar>
        </w:tblPrEx>
        <w:tc>
          <w:tcPr>
            <w:tcW w:w="1312" w:type="pct"/>
            <w:hideMark/>
          </w:tcPr>
          <w:p w14:paraId="041CE6C3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21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13" w:hanging="213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ab/>
              <w:t>Медиана ВБП [месяцы (95 % ДИ)]</w:t>
            </w:r>
          </w:p>
        </w:tc>
        <w:tc>
          <w:tcPr>
            <w:tcW w:w="884" w:type="pct"/>
            <w:hideMark/>
          </w:tcPr>
          <w:p w14:paraId="63CD75AB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24,8 (22,1; НПО)</w:t>
            </w:r>
          </w:p>
        </w:tc>
        <w:tc>
          <w:tcPr>
            <w:tcW w:w="950" w:type="pct"/>
            <w:gridSpan w:val="2"/>
            <w:hideMark/>
          </w:tcPr>
          <w:p w14:paraId="5C280F1D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14,5 (12,9; 17,1)</w:t>
            </w:r>
          </w:p>
        </w:tc>
        <w:tc>
          <w:tcPr>
            <w:tcW w:w="949" w:type="pct"/>
            <w:gridSpan w:val="2"/>
            <w:hideMark/>
          </w:tcPr>
          <w:p w14:paraId="07D8BE41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27,6 (22,4; 30,3)</w:t>
            </w:r>
          </w:p>
        </w:tc>
        <w:tc>
          <w:tcPr>
            <w:tcW w:w="905" w:type="pct"/>
            <w:gridSpan w:val="2"/>
            <w:hideMark/>
          </w:tcPr>
          <w:p w14:paraId="21077A9D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14,5 (12,3; 17,1)</w:t>
            </w:r>
          </w:p>
        </w:tc>
      </w:tr>
      <w:tr w:rsidR="00BF531F" w:rsidRPr="00B91E08" w14:paraId="002261E8" w14:textId="77777777" w:rsidTr="00B91E08">
        <w:tblPrEx>
          <w:jc w:val="left"/>
          <w:tblCellMar>
            <w:left w:w="108" w:type="dxa"/>
            <w:right w:w="108" w:type="dxa"/>
          </w:tblCellMar>
        </w:tblPrEx>
        <w:tc>
          <w:tcPr>
            <w:tcW w:w="1312" w:type="pct"/>
            <w:hideMark/>
          </w:tcPr>
          <w:p w14:paraId="53B379CB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21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13" w:hanging="213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ab/>
              <w:t>Отношение рисков (</w:t>
            </w:r>
            <w:r w:rsidRPr="00B91E08">
              <w:rPr>
                <w:rFonts w:ascii="Times New Roman" w:eastAsia="Times New Roman" w:hAnsi="Times New Roman"/>
                <w:lang w:val="en-US" w:eastAsia="ru-RU"/>
              </w:rPr>
              <w:t>Hazard</w:t>
            </w:r>
            <w:r w:rsidRPr="00B91E0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1E08">
              <w:rPr>
                <w:rFonts w:ascii="Times New Roman" w:eastAsia="Times New Roman" w:hAnsi="Times New Roman"/>
                <w:lang w:val="en-US" w:eastAsia="ru-RU"/>
              </w:rPr>
              <w:t>Ratio</w:t>
            </w:r>
            <w:r w:rsidRPr="00B91E08">
              <w:rPr>
                <w:rFonts w:ascii="Times New Roman" w:eastAsia="Times New Roman" w:hAnsi="Times New Roman"/>
                <w:lang w:eastAsia="ru-RU"/>
              </w:rPr>
              <w:t>) [(95 % ДИ) и p-значение]</w:t>
            </w:r>
          </w:p>
        </w:tc>
        <w:tc>
          <w:tcPr>
            <w:tcW w:w="1834" w:type="pct"/>
            <w:gridSpan w:val="3"/>
            <w:hideMark/>
          </w:tcPr>
          <w:p w14:paraId="27544095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0,576 (0,463; 0,718), p </w:t>
            </w:r>
            <w:proofErr w:type="gramStart"/>
            <w:r w:rsidRPr="00B91E08">
              <w:rPr>
                <w:rFonts w:ascii="Times New Roman" w:eastAsia="Times New Roman" w:hAnsi="Times New Roman"/>
                <w:lang w:eastAsia="ru-RU"/>
              </w:rPr>
              <w:t>&lt; 0</w:t>
            </w:r>
            <w:proofErr w:type="gramEnd"/>
            <w:r w:rsidRPr="00B91E08">
              <w:rPr>
                <w:rFonts w:ascii="Times New Roman" w:eastAsia="Times New Roman" w:hAnsi="Times New Roman"/>
                <w:lang w:eastAsia="ru-RU"/>
              </w:rPr>
              <w:t>,000001</w:t>
            </w:r>
          </w:p>
        </w:tc>
        <w:tc>
          <w:tcPr>
            <w:tcW w:w="1854" w:type="pct"/>
            <w:gridSpan w:val="4"/>
            <w:hideMark/>
          </w:tcPr>
          <w:p w14:paraId="663E53D1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0,563 (0,461; 0,687), p </w:t>
            </w:r>
            <w:proofErr w:type="gramStart"/>
            <w:r w:rsidRPr="00B91E08">
              <w:rPr>
                <w:rFonts w:ascii="Times New Roman" w:eastAsia="Times New Roman" w:hAnsi="Times New Roman"/>
                <w:lang w:eastAsia="ru-RU"/>
              </w:rPr>
              <w:t>&lt; 0</w:t>
            </w:r>
            <w:proofErr w:type="gramEnd"/>
            <w:r w:rsidRPr="00B91E08">
              <w:rPr>
                <w:rFonts w:ascii="Times New Roman" w:eastAsia="Times New Roman" w:hAnsi="Times New Roman"/>
                <w:lang w:eastAsia="ru-RU"/>
              </w:rPr>
              <w:t>,000001</w:t>
            </w:r>
          </w:p>
        </w:tc>
      </w:tr>
      <w:tr w:rsidR="00B91E08" w:rsidRPr="00B91E08" w14:paraId="5FADCAAE" w14:textId="77777777" w:rsidTr="00813BD7">
        <w:trPr>
          <w:jc w:val="center"/>
        </w:trPr>
        <w:tc>
          <w:tcPr>
            <w:tcW w:w="5000" w:type="pct"/>
            <w:gridSpan w:val="8"/>
            <w:hideMark/>
          </w:tcPr>
          <w:p w14:paraId="4212A0C0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Выживаемость без прогрессирования заболевания (независимая оценка)</w:t>
            </w:r>
          </w:p>
        </w:tc>
      </w:tr>
      <w:tr w:rsidR="00BF531F" w:rsidRPr="00B91E08" w14:paraId="0199B2E4" w14:textId="77777777" w:rsidTr="00B91E08">
        <w:tblPrEx>
          <w:jc w:val="left"/>
          <w:tblCellMar>
            <w:left w:w="108" w:type="dxa"/>
            <w:right w:w="108" w:type="dxa"/>
          </w:tblCellMar>
        </w:tblPrEx>
        <w:tc>
          <w:tcPr>
            <w:tcW w:w="1312" w:type="pct"/>
            <w:hideMark/>
          </w:tcPr>
          <w:p w14:paraId="294550C6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21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13" w:firstLine="16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Количество событий (%)</w:t>
            </w:r>
          </w:p>
        </w:tc>
        <w:tc>
          <w:tcPr>
            <w:tcW w:w="917" w:type="pct"/>
            <w:gridSpan w:val="2"/>
            <w:hideMark/>
          </w:tcPr>
          <w:p w14:paraId="6338946B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152 (34,2)</w:t>
            </w:r>
          </w:p>
        </w:tc>
        <w:tc>
          <w:tcPr>
            <w:tcW w:w="917" w:type="pct"/>
            <w:hideMark/>
          </w:tcPr>
          <w:p w14:paraId="0CA2BA92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96 (43,2)</w:t>
            </w:r>
          </w:p>
        </w:tc>
        <w:tc>
          <w:tcPr>
            <w:tcW w:w="926" w:type="pct"/>
            <w:hideMark/>
          </w:tcPr>
          <w:p w14:paraId="59DC2384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193 (43,5)</w:t>
            </w:r>
          </w:p>
        </w:tc>
        <w:tc>
          <w:tcPr>
            <w:tcW w:w="928" w:type="pct"/>
            <w:gridSpan w:val="3"/>
            <w:hideMark/>
          </w:tcPr>
          <w:p w14:paraId="6D4B6CCC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118 (53,2)</w:t>
            </w:r>
          </w:p>
        </w:tc>
      </w:tr>
      <w:tr w:rsidR="00BF531F" w:rsidRPr="00B91E08" w14:paraId="3EB90812" w14:textId="77777777" w:rsidTr="00B91E08">
        <w:tblPrEx>
          <w:jc w:val="left"/>
          <w:tblCellMar>
            <w:left w:w="108" w:type="dxa"/>
            <w:right w:w="108" w:type="dxa"/>
          </w:tblCellMar>
        </w:tblPrEx>
        <w:tc>
          <w:tcPr>
            <w:tcW w:w="1312" w:type="pct"/>
            <w:hideMark/>
          </w:tcPr>
          <w:p w14:paraId="00709426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21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13" w:firstLine="16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 xml:space="preserve">Медиана ВБП [месяцы (95 % ДИ)] </w:t>
            </w:r>
          </w:p>
        </w:tc>
        <w:tc>
          <w:tcPr>
            <w:tcW w:w="917" w:type="pct"/>
            <w:gridSpan w:val="2"/>
            <w:hideMark/>
          </w:tcPr>
          <w:p w14:paraId="79F01592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30,5 (27,4; НПО)</w:t>
            </w:r>
          </w:p>
        </w:tc>
        <w:tc>
          <w:tcPr>
            <w:tcW w:w="917" w:type="pct"/>
            <w:hideMark/>
          </w:tcPr>
          <w:p w14:paraId="0A788E58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19,3 (16,4; 30,6)</w:t>
            </w:r>
          </w:p>
        </w:tc>
        <w:tc>
          <w:tcPr>
            <w:tcW w:w="926" w:type="pct"/>
            <w:hideMark/>
          </w:tcPr>
          <w:p w14:paraId="4DF97A58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35,7 (27,7; 38,9)</w:t>
            </w:r>
          </w:p>
        </w:tc>
        <w:tc>
          <w:tcPr>
            <w:tcW w:w="928" w:type="pct"/>
            <w:gridSpan w:val="3"/>
            <w:hideMark/>
          </w:tcPr>
          <w:p w14:paraId="76D75A88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19,5 (16,6; 26,6)</w:t>
            </w:r>
          </w:p>
        </w:tc>
      </w:tr>
      <w:tr w:rsidR="00BF531F" w:rsidRPr="00B91E08" w14:paraId="423E4434" w14:textId="77777777" w:rsidTr="00B91E08">
        <w:tblPrEx>
          <w:jc w:val="left"/>
          <w:tblCellMar>
            <w:left w:w="108" w:type="dxa"/>
            <w:right w:w="108" w:type="dxa"/>
          </w:tblCellMar>
        </w:tblPrEx>
        <w:tc>
          <w:tcPr>
            <w:tcW w:w="1312" w:type="pct"/>
            <w:hideMark/>
          </w:tcPr>
          <w:p w14:paraId="5B776D55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21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13" w:firstLine="16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Отношение рисков (</w:t>
            </w:r>
            <w:r w:rsidRPr="00B91E08">
              <w:rPr>
                <w:rFonts w:ascii="Times New Roman" w:eastAsia="Times New Roman" w:hAnsi="Times New Roman"/>
                <w:lang w:val="en-US" w:eastAsia="ru-RU"/>
              </w:rPr>
              <w:t>Hazard</w:t>
            </w:r>
            <w:r w:rsidRPr="00B91E0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1E08">
              <w:rPr>
                <w:rFonts w:ascii="Times New Roman" w:eastAsia="Times New Roman" w:hAnsi="Times New Roman"/>
                <w:lang w:val="en-US" w:eastAsia="ru-RU"/>
              </w:rPr>
              <w:t>Ratio</w:t>
            </w:r>
            <w:r w:rsidRPr="00B91E08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14:paraId="0FAA4B12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21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13" w:firstLine="16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(95 % ДИ) и одностороннее p-значение</w:t>
            </w:r>
          </w:p>
        </w:tc>
        <w:tc>
          <w:tcPr>
            <w:tcW w:w="1834" w:type="pct"/>
            <w:gridSpan w:val="3"/>
            <w:hideMark/>
          </w:tcPr>
          <w:p w14:paraId="130EA851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0,653 (0,505; 0,844), p = 0,000532</w:t>
            </w:r>
          </w:p>
        </w:tc>
        <w:tc>
          <w:tcPr>
            <w:tcW w:w="1854" w:type="pct"/>
            <w:gridSpan w:val="4"/>
            <w:hideMark/>
          </w:tcPr>
          <w:p w14:paraId="345BD670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0,611 (0,485; 0,769), p = 0,000012</w:t>
            </w:r>
          </w:p>
        </w:tc>
      </w:tr>
      <w:tr w:rsidR="00BF531F" w:rsidRPr="00B91E08" w14:paraId="4FD76B0B" w14:textId="77777777" w:rsidTr="00B91E08">
        <w:tblPrEx>
          <w:jc w:val="left"/>
          <w:tblCellMar>
            <w:left w:w="108" w:type="dxa"/>
            <w:right w:w="108" w:type="dxa"/>
          </w:tblCellMar>
        </w:tblPrEx>
        <w:tc>
          <w:tcPr>
            <w:tcW w:w="1312" w:type="pct"/>
            <w:hideMark/>
          </w:tcPr>
          <w:p w14:paraId="69CB5D99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ОО</w:t>
            </w:r>
            <w:r w:rsidRPr="00B91E08">
              <w:rPr>
                <w:rFonts w:ascii="Times New Roman" w:eastAsia="Times New Roman" w:hAnsi="Times New Roman"/>
                <w:lang w:eastAsia="ru-RU"/>
              </w:rPr>
              <w:t>*, [% (95 % ДИ)]</w:t>
            </w:r>
          </w:p>
        </w:tc>
        <w:tc>
          <w:tcPr>
            <w:tcW w:w="884" w:type="pct"/>
            <w:hideMark/>
          </w:tcPr>
          <w:p w14:paraId="39D2A733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46,4 (41,7; 51,2)</w:t>
            </w:r>
          </w:p>
        </w:tc>
        <w:tc>
          <w:tcPr>
            <w:tcW w:w="950" w:type="pct"/>
            <w:gridSpan w:val="2"/>
            <w:hideMark/>
          </w:tcPr>
          <w:p w14:paraId="61652997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38,3 (31,9; 45,0)</w:t>
            </w:r>
          </w:p>
        </w:tc>
        <w:tc>
          <w:tcPr>
            <w:tcW w:w="949" w:type="pct"/>
            <w:gridSpan w:val="2"/>
            <w:hideMark/>
          </w:tcPr>
          <w:p w14:paraId="00F96C70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47,5 (42,8; 52,3)</w:t>
            </w:r>
          </w:p>
        </w:tc>
        <w:tc>
          <w:tcPr>
            <w:tcW w:w="905" w:type="pct"/>
            <w:gridSpan w:val="2"/>
            <w:hideMark/>
          </w:tcPr>
          <w:p w14:paraId="7BC1AB59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38,7 (32,3; 45,5)</w:t>
            </w:r>
          </w:p>
        </w:tc>
      </w:tr>
      <w:tr w:rsidR="00BF531F" w:rsidRPr="00B91E08" w14:paraId="4A20FF3D" w14:textId="77777777" w:rsidTr="00B91E08">
        <w:tblPrEx>
          <w:jc w:val="left"/>
          <w:tblCellMar>
            <w:left w:w="108" w:type="dxa"/>
            <w:right w:w="108" w:type="dxa"/>
          </w:tblCellMar>
        </w:tblPrEx>
        <w:tc>
          <w:tcPr>
            <w:tcW w:w="1312" w:type="pct"/>
            <w:hideMark/>
          </w:tcPr>
          <w:p w14:paraId="1632782A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ОО</w:t>
            </w:r>
            <w:r w:rsidRPr="00B91E08">
              <w:rPr>
                <w:rFonts w:ascii="Times New Roman" w:eastAsia="Times New Roman" w:hAnsi="Times New Roman"/>
                <w:lang w:eastAsia="ru-RU"/>
              </w:rPr>
              <w:t xml:space="preserve">* </w:t>
            </w:r>
            <w:r w:rsidRPr="00B91E08">
              <w:rPr>
                <w:rFonts w:ascii="Times New Roman" w:eastAsia="Times New Roman" w:hAnsi="Times New Roman"/>
                <w:b/>
                <w:bCs/>
                <w:lang w:eastAsia="ru-RU"/>
              </w:rPr>
              <w:t>измеримая опухоль</w:t>
            </w:r>
            <w:r w:rsidRPr="00B91E08">
              <w:rPr>
                <w:rFonts w:ascii="Times New Roman" w:eastAsia="Times New Roman" w:hAnsi="Times New Roman"/>
                <w:lang w:eastAsia="ru-RU"/>
              </w:rPr>
              <w:t xml:space="preserve"> [% (95 % ДИ)]</w:t>
            </w: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884" w:type="pct"/>
            <w:hideMark/>
          </w:tcPr>
          <w:p w14:paraId="29389DB4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60,7 (55,2; 65,9)</w:t>
            </w:r>
          </w:p>
        </w:tc>
        <w:tc>
          <w:tcPr>
            <w:tcW w:w="950" w:type="pct"/>
            <w:gridSpan w:val="2"/>
            <w:hideMark/>
          </w:tcPr>
          <w:p w14:paraId="7C06CFF0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49,1 (41,4; 56,9)</w:t>
            </w:r>
          </w:p>
        </w:tc>
        <w:tc>
          <w:tcPr>
            <w:tcW w:w="949" w:type="pct"/>
            <w:gridSpan w:val="2"/>
            <w:hideMark/>
          </w:tcPr>
          <w:p w14:paraId="2C642A51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62,4 (57,0; 67,6)</w:t>
            </w:r>
          </w:p>
        </w:tc>
        <w:tc>
          <w:tcPr>
            <w:tcW w:w="905" w:type="pct"/>
            <w:gridSpan w:val="2"/>
            <w:hideMark/>
          </w:tcPr>
          <w:p w14:paraId="19B83048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49,7 (42,0; 57,4)</w:t>
            </w:r>
          </w:p>
        </w:tc>
      </w:tr>
      <w:tr w:rsidR="00BF531F" w:rsidRPr="00B91E08" w14:paraId="335A011B" w14:textId="77777777" w:rsidTr="00B91E08">
        <w:tblPrEx>
          <w:jc w:val="left"/>
          <w:tblCellMar>
            <w:left w:w="108" w:type="dxa"/>
            <w:right w:w="108" w:type="dxa"/>
          </w:tblCellMar>
        </w:tblPrEx>
        <w:trPr>
          <w:trHeight w:val="56"/>
        </w:trPr>
        <w:tc>
          <w:tcPr>
            <w:tcW w:w="1312" w:type="pct"/>
            <w:hideMark/>
          </w:tcPr>
          <w:p w14:paraId="6EECB321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/>
                <w:lang w:eastAsia="ru-RU"/>
              </w:rPr>
              <w:t>КО</w:t>
            </w:r>
            <w:r w:rsidRPr="00B91E08">
              <w:rPr>
                <w:rFonts w:ascii="Times New Roman" w:eastAsia="Times New Roman" w:hAnsi="Times New Roman"/>
                <w:lang w:eastAsia="ru-RU"/>
              </w:rPr>
              <w:t>* [% (95 % ДИ)]</w:t>
            </w:r>
          </w:p>
        </w:tc>
        <w:tc>
          <w:tcPr>
            <w:tcW w:w="884" w:type="pct"/>
            <w:hideMark/>
          </w:tcPr>
          <w:p w14:paraId="09A0EF61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85,8 (82,2; 88,9)</w:t>
            </w:r>
          </w:p>
        </w:tc>
        <w:tc>
          <w:tcPr>
            <w:tcW w:w="950" w:type="pct"/>
            <w:gridSpan w:val="2"/>
            <w:hideMark/>
          </w:tcPr>
          <w:p w14:paraId="7E0C0F69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71,2 (64,7; 77,0)</w:t>
            </w:r>
          </w:p>
        </w:tc>
        <w:tc>
          <w:tcPr>
            <w:tcW w:w="949" w:type="pct"/>
            <w:gridSpan w:val="2"/>
            <w:hideMark/>
          </w:tcPr>
          <w:p w14:paraId="2FB831AC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 xml:space="preserve">85,6 (82,0; 88,7) </w:t>
            </w:r>
          </w:p>
        </w:tc>
        <w:tc>
          <w:tcPr>
            <w:tcW w:w="905" w:type="pct"/>
            <w:gridSpan w:val="2"/>
            <w:hideMark/>
          </w:tcPr>
          <w:p w14:paraId="48565725" w14:textId="77777777" w:rsidR="00B91E08" w:rsidRPr="00B91E08" w:rsidRDefault="00B91E08" w:rsidP="00B91E08">
            <w:pPr>
              <w:keepNext/>
              <w:keepLines/>
              <w:widowControl w:val="0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>71,2 (64,7; 77,0)</w:t>
            </w:r>
          </w:p>
        </w:tc>
      </w:tr>
      <w:tr w:rsidR="00B91E08" w:rsidRPr="00B91E08" w14:paraId="66C6EF3C" w14:textId="77777777" w:rsidTr="00B91E08">
        <w:trPr>
          <w:gridAfter w:val="1"/>
          <w:wAfter w:w="77" w:type="pct"/>
          <w:trHeight w:val="719"/>
          <w:jc w:val="center"/>
        </w:trPr>
        <w:tc>
          <w:tcPr>
            <w:tcW w:w="4923" w:type="pct"/>
            <w:gridSpan w:val="7"/>
            <w:hideMark/>
          </w:tcPr>
          <w:p w14:paraId="1EE93A68" w14:textId="77777777" w:rsidR="00B91E08" w:rsidRPr="00B91E08" w:rsidRDefault="00B91E08" w:rsidP="00EB7BD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lang w:eastAsia="ru-RU"/>
              </w:rPr>
              <w:t xml:space="preserve">N — количество пациентов; ДИ — доверительный интервал; НПО — не поддается оценке; ОО — объективный ответ; КО — клинический ответ; </w:t>
            </w:r>
            <w:r w:rsidRPr="00B91E08">
              <w:rPr>
                <w:rFonts w:ascii="Times New Roman" w:eastAsia="Times New Roman" w:hAnsi="Times New Roman"/>
                <w:bCs/>
                <w:lang w:eastAsia="ru-RU"/>
              </w:rPr>
              <w:t>ВБП — выживаемость без прогрессирования заболевания</w:t>
            </w:r>
            <w:r w:rsidRPr="00B91E0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; </w:t>
            </w:r>
          </w:p>
          <w:p w14:paraId="74727A33" w14:textId="77777777" w:rsidR="00B91E08" w:rsidRPr="00B91E08" w:rsidRDefault="00B91E08" w:rsidP="00EB7BD1">
            <w:pPr>
              <w:widowControl w:val="0"/>
              <w:tabs>
                <w:tab w:val="left" w:pos="1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MS PGothic" w:hAnsi="Times New Roman"/>
                <w:kern w:val="24"/>
                <w:lang w:eastAsia="ru-RU"/>
              </w:rPr>
            </w:pPr>
            <w:r w:rsidRPr="00B91E0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*</w:t>
            </w:r>
            <w:r w:rsidRPr="00B91E08">
              <w:rPr>
                <w:rFonts w:ascii="Times New Roman" w:eastAsia="Times New Roman" w:hAnsi="Times New Roman"/>
                <w:lang w:eastAsia="ru-RU"/>
              </w:rPr>
              <w:t xml:space="preserve"> Результаты оценки вторичных конечных точек основаны на подтвержденных и неподтвержденных ответах согласно критериям </w:t>
            </w:r>
            <w:r w:rsidRPr="00B91E0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RECIST редакции 1.1.</w:t>
            </w:r>
          </w:p>
        </w:tc>
      </w:tr>
    </w:tbl>
    <w:p w14:paraId="05D07633" w14:textId="77777777" w:rsidR="00EB7BD1" w:rsidRDefault="00EB7BD1" w:rsidP="00EB7BD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155C79" w14:textId="22613239" w:rsidR="00ED3EA7" w:rsidRPr="00ED3EA7" w:rsidRDefault="00ED3EA7" w:rsidP="00EB7BD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Первичной конечной точкой исследования была выживаемость без прогрессирования заболевания (ВБП), которая оценивалась в соответствии с Критериями оценки ответа солидных опухолей на терапию (RECIST) версии 1.1 по оценке исследователя. Вторичные конечные точки оценки эффективности включали объективный ответ (ОО), клинический ответ (КО), безопасность и изменение качества жизни (КЖ). На дату выполнения среза данных на 26 февраля 2016 г. в этом исследовании была достигнута первичная конечная точка — увеличение ВБП. Наблюдаемое отношение рисков (ОР</w:t>
      </w:r>
      <w:r w:rsidR="00CE279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составляло 0,576 (95 % доверительный интервал [ДИ]: 0,46; 0,72) в пользу комбинации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с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летрозолом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со стратифицированным логарифмическим ранговым односторонним p</w:t>
      </w: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noBreakHyphen/>
        <w:t xml:space="preserve">значением </w:t>
      </w:r>
      <w:r w:rsidR="00CE2791" w:rsidRPr="00ED3EA7">
        <w:rPr>
          <w:rFonts w:ascii="Times New Roman" w:eastAsia="Times New Roman" w:hAnsi="Times New Roman"/>
          <w:sz w:val="24"/>
          <w:szCs w:val="24"/>
          <w:lang w:eastAsia="ru-RU"/>
        </w:rPr>
        <w:t>&lt;0</w:t>
      </w: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,000001. Обновленный анализ первичных и вторичных </w:t>
      </w: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конечных точек был выполнен по прошествии дополнительных 15 месяцев периода последующего наблюдения (дата среза данных на 31 мая 2017 г.). В общей сложности было зарегистрировано 405 событий по ВБП: 245 событий (55,2 %) в группе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комбинации с </w:t>
      </w:r>
      <w:proofErr w:type="spellStart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летрозолом</w:t>
      </w:r>
      <w:proofErr w:type="spellEnd"/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 xml:space="preserve"> и 160 (72,1 %) в группе препарата сравнения.</w:t>
      </w:r>
    </w:p>
    <w:p w14:paraId="09899548" w14:textId="64CE5F1B" w:rsidR="00ED3EA7" w:rsidRPr="00ED3EA7" w:rsidRDefault="00ED3EA7" w:rsidP="00C242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t>В таблице 6 представлены результаты оценки эффективности на основании первичного и обновленного анализов данных из исследования PALOMA</w:t>
      </w:r>
      <w:r w:rsidRPr="00ED3EA7">
        <w:rPr>
          <w:rFonts w:ascii="Times New Roman" w:eastAsia="Times New Roman" w:hAnsi="Times New Roman"/>
          <w:sz w:val="24"/>
          <w:szCs w:val="24"/>
          <w:lang w:eastAsia="ru-RU"/>
        </w:rPr>
        <w:noBreakHyphen/>
        <w:t>2 по оценке исследователя и по результатам независимой оценки.</w:t>
      </w:r>
    </w:p>
    <w:bookmarkEnd w:id="82"/>
    <w:p w14:paraId="60C8D756" w14:textId="4844AC1A" w:rsidR="00ED3EA7" w:rsidRDefault="00ED3EA7" w:rsidP="00A8747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174D7D4" w14:textId="77777777" w:rsidR="007063B7" w:rsidRPr="007063B7" w:rsidRDefault="007063B7" w:rsidP="00A8747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63B7">
        <w:rPr>
          <w:rFonts w:ascii="Times New Roman" w:eastAsia="Times New Roman" w:hAnsi="Times New Roman"/>
          <w:sz w:val="24"/>
          <w:szCs w:val="24"/>
          <w:lang w:eastAsia="ru-RU"/>
        </w:rPr>
        <w:t>Кривые Каплана — Мейера для ВБП, построенные на основании данных, полученных на обновленную дату среза данных 31 мая 2017 г., представлены на рисунке 1 ниже.</w:t>
      </w:r>
    </w:p>
    <w:p w14:paraId="2A88E1B8" w14:textId="77777777" w:rsidR="007063B7" w:rsidRPr="007063B7" w:rsidRDefault="007063B7" w:rsidP="00A8747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60481381" w14:textId="504E29A2" w:rsidR="007063B7" w:rsidRPr="007063B7" w:rsidRDefault="007063B7" w:rsidP="00A8747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063B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Рисунок 1.</w:t>
      </w:r>
      <w:r w:rsidRPr="007063B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ab/>
        <w:t>Кривые Каплана — Мейера для выживаемости без прогрессирования заболевания (оценка исследователя, выборка «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пациенты, которым назначено лечение</w:t>
      </w:r>
      <w:r w:rsidRPr="007063B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)) — исследование PALOMA-2 (31 мая 2017 г.)</w:t>
      </w:r>
    </w:p>
    <w:bookmarkEnd w:id="80"/>
    <w:p w14:paraId="6057B308" w14:textId="2DA08247" w:rsidR="00DA70F3" w:rsidRPr="00B4397F" w:rsidRDefault="00395BE1" w:rsidP="00DA70F3">
      <w:pPr>
        <w:tabs>
          <w:tab w:val="left" w:leader="hyphen" w:pos="49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1B2A56E" wp14:editId="2793B1F8">
            <wp:extent cx="4827814" cy="29603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4506" cy="297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CE2E9" w14:textId="1702BB04" w:rsidR="00395BE1" w:rsidRDefault="00395BE1" w:rsidP="00395BE1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395BE1">
        <w:rPr>
          <w:rFonts w:ascii="Times New Roman" w:eastAsia="Times New Roman" w:hAnsi="Times New Roman"/>
          <w:lang w:val="en-GB" w:eastAsia="ru-RU"/>
        </w:rPr>
        <w:t>ITT</w:t>
      </w:r>
      <w:r w:rsidRPr="005C7333">
        <w:rPr>
          <w:rFonts w:ascii="Times New Roman" w:eastAsia="Times New Roman" w:hAnsi="Times New Roman"/>
          <w:lang w:eastAsia="ru-RU"/>
        </w:rPr>
        <w:t>-</w:t>
      </w:r>
      <w:r>
        <w:rPr>
          <w:rFonts w:ascii="Times New Roman" w:eastAsia="Times New Roman" w:hAnsi="Times New Roman"/>
          <w:lang w:eastAsia="ru-RU"/>
        </w:rPr>
        <w:t>пациенты, которым назначено лечение;</w:t>
      </w:r>
      <w:r w:rsidRPr="00395BE1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395BE1">
        <w:rPr>
          <w:rFonts w:ascii="Times New Roman" w:eastAsia="Times New Roman" w:hAnsi="Times New Roman"/>
          <w:lang w:eastAsia="ru-RU"/>
        </w:rPr>
        <w:t xml:space="preserve">ПАЛ — </w:t>
      </w:r>
      <w:proofErr w:type="spellStart"/>
      <w:r w:rsidRPr="00395BE1">
        <w:rPr>
          <w:rFonts w:ascii="Times New Roman" w:eastAsia="Times New Roman" w:hAnsi="Times New Roman"/>
          <w:lang w:eastAsia="ru-RU"/>
        </w:rPr>
        <w:t>палбоциклиб</w:t>
      </w:r>
      <w:proofErr w:type="spellEnd"/>
      <w:r w:rsidRPr="00395BE1">
        <w:rPr>
          <w:rFonts w:ascii="Times New Roman" w:eastAsia="Times New Roman" w:hAnsi="Times New Roman"/>
          <w:lang w:eastAsia="ru-RU"/>
        </w:rPr>
        <w:t xml:space="preserve">; ЛЕТ — </w:t>
      </w:r>
      <w:proofErr w:type="spellStart"/>
      <w:r w:rsidRPr="00395BE1">
        <w:rPr>
          <w:rFonts w:ascii="Times New Roman" w:eastAsia="Times New Roman" w:hAnsi="Times New Roman"/>
          <w:lang w:eastAsia="ru-RU"/>
        </w:rPr>
        <w:t>летрозол</w:t>
      </w:r>
      <w:proofErr w:type="spellEnd"/>
      <w:r w:rsidRPr="00395BE1">
        <w:rPr>
          <w:rFonts w:ascii="Times New Roman" w:eastAsia="Times New Roman" w:hAnsi="Times New Roman"/>
          <w:lang w:eastAsia="ru-RU"/>
        </w:rPr>
        <w:t>; ПЛ — плацебо.</w:t>
      </w:r>
    </w:p>
    <w:p w14:paraId="54F3AA7F" w14:textId="77777777" w:rsidR="00395BE1" w:rsidRDefault="00395BE1" w:rsidP="00395BE1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0DC57B" w14:textId="4AE6C538" w:rsidR="00395BE1" w:rsidRDefault="00395BE1" w:rsidP="00C242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Была проведена серия предварительно определенных подгрупповых анализов ВБП, основанная на прогностических факторах и исходных характеристиках для исследования внутренней согласованности эффекта лечения.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Снижение</w:t>
      </w:r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риска прогрессирования заболевания или смерти в пользу группы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комбинации с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летрозолом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наблюдалось во всех подгруппах пациентов по отдельности, определяемых с помощью факторов стратификации и исходных характеристик при первичном и обновленном анализах.</w:t>
      </w:r>
    </w:p>
    <w:p w14:paraId="288A6AE8" w14:textId="391C7405" w:rsidR="00395BE1" w:rsidRDefault="00395BE1" w:rsidP="00C242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На основании данных, полученных на дату среза данных на 31 мая 2017 г.; данное снижение риска продолжало наблюдаться в следующих подгруппах: (1) пациенты с висцеральными метастазами (ОР 0,62 [95 % ДИ: 0,47; 0,81], медиана выживаемости без прогрессирования (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мВБП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) 19,3 месяца по сравнению с 12,3 месяцами) или без висцеральных метастазов (ОР 0,50 [95 % ДИ: 0,37; 0,67],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мВБП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35,9 месяца по сравнению с 17,0 месяцами), и (2) пациенты с распространением опухоли только на кости (ОР 0,41 [95% ДИ: 0,26; 0,63],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мВБП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36,2 месяца по сравнению с 11,2 месяцами) </w:t>
      </w:r>
      <w:bookmarkStart w:id="84" w:name="_Hlk139459176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или без распространения</w:t>
      </w:r>
      <w:bookmarkEnd w:id="84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опухоли только на кости (ОР 0,62 [95 % ДИ: 0,50; 0,78],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мВБП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24,2 месяца по сравнению с 14,5 месяцами). Аналогичным образом наблюдалось уменьшение риска прогрессирования заболевания или смерти в группе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комбинации с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летрозолом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у 512 пациентов, у которых опухоль была положительной по экспрессии белка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Rb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данным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иммуногистохимического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исследования (ИГХ) (ОР </w:t>
      </w:r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0,543 [95 % ДИ: 0,433; 0,681],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мВБП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27,4 месяца по сравнению с 13,7 месяцами). Для 51 пациента с отрицательным результатом ИГХ на экспрессию белка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Rb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различие между группами не было статистически значимым (ОР 0,868 [95 % ДИ: 0,424; 1,777],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мВБП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23,2 по сравнению с 18,5 месяцами) для группы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комбинации с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летрозолом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сравнению с группой плацебо плюс </w:t>
      </w:r>
      <w:proofErr w:type="spellStart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летрозол</w:t>
      </w:r>
      <w:proofErr w:type="spellEnd"/>
      <w:r w:rsidRPr="00395BE1">
        <w:rPr>
          <w:rFonts w:ascii="Times New Roman" w:eastAsia="Times New Roman" w:hAnsi="Times New Roman"/>
          <w:sz w:val="24"/>
          <w:szCs w:val="24"/>
          <w:lang w:eastAsia="ru-RU"/>
        </w:rPr>
        <w:t>, соответственно.</w:t>
      </w:r>
    </w:p>
    <w:p w14:paraId="5A379726" w14:textId="5994874F" w:rsidR="00B268E0" w:rsidRDefault="00B268E0" w:rsidP="00B268E0">
      <w:pPr>
        <w:pStyle w:val="af8"/>
        <w:keepLines/>
        <w:jc w:val="both"/>
        <w:rPr>
          <w:sz w:val="24"/>
          <w:szCs w:val="24"/>
          <w:lang w:val="ru-RU"/>
        </w:rPr>
      </w:pPr>
      <w:r w:rsidRPr="00F900FA">
        <w:rPr>
          <w:sz w:val="24"/>
          <w:szCs w:val="24"/>
          <w:lang w:val="ru-RU"/>
        </w:rPr>
        <w:t>Дополнительные оценки эффективности (объективный отве</w:t>
      </w:r>
      <w:r>
        <w:rPr>
          <w:sz w:val="24"/>
          <w:szCs w:val="24"/>
          <w:lang w:val="ru-RU"/>
        </w:rPr>
        <w:t xml:space="preserve">т (ОО) </w:t>
      </w:r>
      <w:r w:rsidRPr="00F900FA">
        <w:rPr>
          <w:sz w:val="24"/>
          <w:szCs w:val="24"/>
          <w:lang w:val="ru-RU"/>
        </w:rPr>
        <w:t>и время до ответа опухоли</w:t>
      </w:r>
      <w:r>
        <w:rPr>
          <w:sz w:val="24"/>
          <w:szCs w:val="24"/>
          <w:lang w:val="ru-RU"/>
        </w:rPr>
        <w:t xml:space="preserve"> [ВОО]</w:t>
      </w:r>
      <w:r w:rsidRPr="00F900FA">
        <w:rPr>
          <w:sz w:val="24"/>
          <w:szCs w:val="24"/>
          <w:lang w:val="ru-RU"/>
        </w:rPr>
        <w:t>), которые проводили в подгруппах пациентов с висцеральными метастазами или без них на основании данных, полученных на дату среза данных</w:t>
      </w:r>
      <w:r>
        <w:rPr>
          <w:sz w:val="24"/>
          <w:szCs w:val="24"/>
          <w:lang w:val="ru-RU"/>
        </w:rPr>
        <w:t xml:space="preserve"> на</w:t>
      </w:r>
      <w:r w:rsidRPr="00F900FA">
        <w:rPr>
          <w:sz w:val="24"/>
          <w:szCs w:val="24"/>
          <w:lang w:val="ru-RU"/>
        </w:rPr>
        <w:t xml:space="preserve"> 31</w:t>
      </w:r>
      <w:r w:rsidRPr="00F900FA">
        <w:rPr>
          <w:sz w:val="24"/>
          <w:szCs w:val="24"/>
        </w:rPr>
        <w:t> </w:t>
      </w:r>
      <w:r w:rsidRPr="00F900FA">
        <w:rPr>
          <w:sz w:val="24"/>
          <w:szCs w:val="24"/>
          <w:lang w:val="ru-RU"/>
        </w:rPr>
        <w:t>мая 2017</w:t>
      </w:r>
      <w:r w:rsidRPr="00F900FA">
        <w:rPr>
          <w:sz w:val="24"/>
          <w:szCs w:val="24"/>
        </w:rPr>
        <w:t> </w:t>
      </w:r>
      <w:r w:rsidRPr="00F900FA">
        <w:rPr>
          <w:sz w:val="24"/>
          <w:szCs w:val="24"/>
          <w:lang w:val="ru-RU"/>
        </w:rPr>
        <w:t>г., представлены в таблице</w:t>
      </w:r>
      <w:r w:rsidRPr="00F900FA">
        <w:rPr>
          <w:sz w:val="24"/>
          <w:szCs w:val="24"/>
        </w:rPr>
        <w:t> </w:t>
      </w:r>
      <w:r w:rsidRPr="00F900FA">
        <w:rPr>
          <w:sz w:val="24"/>
          <w:szCs w:val="24"/>
          <w:lang w:val="ru-RU"/>
        </w:rPr>
        <w:t>7.</w:t>
      </w:r>
    </w:p>
    <w:p w14:paraId="26451836" w14:textId="77777777" w:rsidR="00272D79" w:rsidRPr="00813BD7" w:rsidRDefault="00272D79" w:rsidP="00B268E0">
      <w:pPr>
        <w:pStyle w:val="af8"/>
        <w:keepLines/>
        <w:jc w:val="both"/>
        <w:rPr>
          <w:b/>
          <w:bCs/>
          <w:color w:val="000000"/>
          <w:sz w:val="24"/>
          <w:szCs w:val="24"/>
          <w:lang w:val="ru-RU" w:eastAsia="ru-RU"/>
        </w:rPr>
      </w:pPr>
    </w:p>
    <w:p w14:paraId="3217D444" w14:textId="74A62E24" w:rsidR="00272D79" w:rsidRDefault="00272D79" w:rsidP="00272D79">
      <w:pPr>
        <w:pStyle w:val="af8"/>
        <w:keepLines/>
        <w:jc w:val="center"/>
        <w:rPr>
          <w:sz w:val="24"/>
          <w:szCs w:val="24"/>
          <w:lang w:val="ru-RU"/>
        </w:rPr>
      </w:pPr>
      <w:r w:rsidRPr="00813BD7">
        <w:rPr>
          <w:b/>
          <w:bCs/>
          <w:color w:val="000000"/>
          <w:sz w:val="24"/>
          <w:szCs w:val="24"/>
          <w:lang w:val="ru-RU" w:eastAsia="ru-RU"/>
        </w:rPr>
        <w:t>Таблица</w:t>
      </w:r>
      <w:r w:rsidRPr="00A8747A">
        <w:rPr>
          <w:b/>
          <w:bCs/>
          <w:color w:val="000000"/>
          <w:sz w:val="24"/>
          <w:szCs w:val="24"/>
          <w:lang w:eastAsia="ru-RU"/>
        </w:rPr>
        <w:t> </w:t>
      </w:r>
      <w:r w:rsidRPr="00813BD7">
        <w:rPr>
          <w:b/>
          <w:bCs/>
          <w:color w:val="000000"/>
          <w:sz w:val="24"/>
          <w:szCs w:val="24"/>
          <w:lang w:val="ru-RU" w:eastAsia="ru-RU"/>
        </w:rPr>
        <w:t>7.</w:t>
      </w:r>
      <w:r w:rsidRPr="00813BD7">
        <w:rPr>
          <w:b/>
          <w:bCs/>
          <w:color w:val="000000"/>
          <w:sz w:val="24"/>
          <w:szCs w:val="24"/>
          <w:lang w:val="ru-RU" w:eastAsia="ru-RU"/>
        </w:rPr>
        <w:tab/>
        <w:t xml:space="preserve"> Результаты оценки эффективности при висцеральных метастазах и </w:t>
      </w:r>
      <w:proofErr w:type="spellStart"/>
      <w:r w:rsidRPr="00813BD7">
        <w:rPr>
          <w:b/>
          <w:bCs/>
          <w:color w:val="000000"/>
          <w:sz w:val="24"/>
          <w:szCs w:val="24"/>
          <w:lang w:val="ru-RU" w:eastAsia="ru-RU"/>
        </w:rPr>
        <w:t>невисцеральных</w:t>
      </w:r>
      <w:proofErr w:type="spellEnd"/>
      <w:r w:rsidRPr="00813BD7">
        <w:rPr>
          <w:b/>
          <w:bCs/>
          <w:color w:val="000000"/>
          <w:sz w:val="24"/>
          <w:szCs w:val="24"/>
          <w:lang w:val="ru-RU" w:eastAsia="ru-RU"/>
        </w:rPr>
        <w:t xml:space="preserve"> метастазах, полученные в исследовании </w:t>
      </w:r>
      <w:r w:rsidRPr="00A8747A">
        <w:rPr>
          <w:b/>
          <w:bCs/>
          <w:color w:val="000000"/>
          <w:sz w:val="24"/>
          <w:szCs w:val="24"/>
          <w:lang w:eastAsia="ru-RU"/>
        </w:rPr>
        <w:t>PALOMA</w:t>
      </w:r>
      <w:r w:rsidRPr="00813BD7">
        <w:rPr>
          <w:b/>
          <w:bCs/>
          <w:color w:val="000000"/>
          <w:sz w:val="24"/>
          <w:szCs w:val="24"/>
          <w:lang w:val="ru-RU" w:eastAsia="ru-RU"/>
        </w:rPr>
        <w:t>-2 (выборка «пациенты, которым назначено лечение» (</w:t>
      </w:r>
      <w:r w:rsidRPr="00A8747A">
        <w:rPr>
          <w:b/>
          <w:bCs/>
          <w:color w:val="000000"/>
          <w:sz w:val="24"/>
          <w:szCs w:val="24"/>
          <w:lang w:val="en-US" w:eastAsia="ru-RU"/>
        </w:rPr>
        <w:t>ITT</w:t>
      </w:r>
      <w:r w:rsidRPr="00813BD7">
        <w:rPr>
          <w:b/>
          <w:bCs/>
          <w:color w:val="000000"/>
          <w:sz w:val="24"/>
          <w:szCs w:val="24"/>
          <w:lang w:val="ru-RU" w:eastAsia="ru-RU"/>
        </w:rPr>
        <w:t>); дата среза данных на 31</w:t>
      </w:r>
      <w:r w:rsidRPr="00A8747A">
        <w:rPr>
          <w:b/>
          <w:bCs/>
          <w:color w:val="000000"/>
          <w:sz w:val="24"/>
          <w:szCs w:val="24"/>
          <w:lang w:eastAsia="ru-RU"/>
        </w:rPr>
        <w:t> </w:t>
      </w:r>
      <w:r w:rsidRPr="00813BD7">
        <w:rPr>
          <w:b/>
          <w:bCs/>
          <w:color w:val="000000"/>
          <w:sz w:val="24"/>
          <w:szCs w:val="24"/>
          <w:lang w:val="ru-RU" w:eastAsia="ru-RU"/>
        </w:rPr>
        <w:t>мая 2017</w:t>
      </w:r>
      <w:r w:rsidRPr="00A8747A">
        <w:rPr>
          <w:b/>
          <w:bCs/>
          <w:color w:val="000000"/>
          <w:sz w:val="24"/>
          <w:szCs w:val="24"/>
          <w:lang w:eastAsia="ru-RU"/>
        </w:rPr>
        <w:t> </w:t>
      </w:r>
      <w:r w:rsidRPr="00813BD7">
        <w:rPr>
          <w:b/>
          <w:bCs/>
          <w:color w:val="000000"/>
          <w:sz w:val="24"/>
          <w:szCs w:val="24"/>
          <w:lang w:val="ru-RU" w:eastAsia="ru-RU"/>
        </w:rPr>
        <w:t>г.)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3"/>
        <w:gridCol w:w="1680"/>
        <w:gridCol w:w="1604"/>
        <w:gridCol w:w="1716"/>
        <w:gridCol w:w="1348"/>
      </w:tblGrid>
      <w:tr w:rsidR="00B268E0" w:rsidRPr="00A8747A" w14:paraId="5A803B40" w14:textId="77777777" w:rsidTr="00272D79">
        <w:tc>
          <w:tcPr>
            <w:tcW w:w="1497" w:type="pct"/>
          </w:tcPr>
          <w:p w14:paraId="3FAA7FE7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85" w:name="_Hlk193725722"/>
          </w:p>
        </w:tc>
        <w:tc>
          <w:tcPr>
            <w:tcW w:w="1812" w:type="pct"/>
            <w:gridSpan w:val="2"/>
          </w:tcPr>
          <w:p w14:paraId="0AF993DE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Висцеральные метастазы </w:t>
            </w:r>
          </w:p>
        </w:tc>
        <w:tc>
          <w:tcPr>
            <w:tcW w:w="1691" w:type="pct"/>
            <w:gridSpan w:val="2"/>
            <w:hideMark/>
          </w:tcPr>
          <w:p w14:paraId="23AA620C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Невисцеральные</w:t>
            </w:r>
            <w:proofErr w:type="spellEnd"/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метастазы </w:t>
            </w:r>
          </w:p>
        </w:tc>
      </w:tr>
      <w:tr w:rsidR="00B268E0" w:rsidRPr="00A8747A" w14:paraId="5239552D" w14:textId="77777777" w:rsidTr="00272D79">
        <w:tc>
          <w:tcPr>
            <w:tcW w:w="1497" w:type="pct"/>
          </w:tcPr>
          <w:p w14:paraId="046DFEBD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hideMark/>
          </w:tcPr>
          <w:p w14:paraId="0AD24F23" w14:textId="0088FB16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Пал</w:t>
            </w:r>
            <w:r w:rsidR="00272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оциклиб</w:t>
            </w:r>
            <w:proofErr w:type="spellEnd"/>
          </w:p>
          <w:p w14:paraId="4132A737" w14:textId="5EA6D6E2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плюс </w:t>
            </w:r>
            <w:proofErr w:type="spellStart"/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летрозол</w:t>
            </w:r>
            <w:proofErr w:type="spellEnd"/>
          </w:p>
          <w:p w14:paraId="4F45B6FB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(N = 214)</w:t>
            </w:r>
          </w:p>
        </w:tc>
        <w:tc>
          <w:tcPr>
            <w:tcW w:w="885" w:type="pct"/>
            <w:hideMark/>
          </w:tcPr>
          <w:p w14:paraId="40DF4E3B" w14:textId="77777777" w:rsidR="00DB520C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Плацебо</w:t>
            </w:r>
          </w:p>
          <w:p w14:paraId="40899865" w14:textId="649EF30E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плюс </w:t>
            </w:r>
            <w:proofErr w:type="spellStart"/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летрозол</w:t>
            </w:r>
            <w:proofErr w:type="spellEnd"/>
          </w:p>
          <w:p w14:paraId="79A83307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(N = 110)</w:t>
            </w:r>
          </w:p>
        </w:tc>
        <w:tc>
          <w:tcPr>
            <w:tcW w:w="947" w:type="pct"/>
            <w:hideMark/>
          </w:tcPr>
          <w:p w14:paraId="45A5EDFE" w14:textId="3B18E2FB" w:rsidR="00B268E0" w:rsidRPr="00A8747A" w:rsidRDefault="00DB520C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Палбоциклиб</w:t>
            </w:r>
            <w:proofErr w:type="spellEnd"/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плюс</w:t>
            </w:r>
            <w:r w:rsidR="00B268E0"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268E0"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летрозол</w:t>
            </w:r>
            <w:proofErr w:type="spellEnd"/>
          </w:p>
          <w:p w14:paraId="09A7FDF2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(N = 230)</w:t>
            </w:r>
          </w:p>
        </w:tc>
        <w:tc>
          <w:tcPr>
            <w:tcW w:w="744" w:type="pct"/>
            <w:hideMark/>
          </w:tcPr>
          <w:p w14:paraId="0CC5EA22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Плацебо плюс </w:t>
            </w:r>
            <w:proofErr w:type="spellStart"/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летрозол</w:t>
            </w:r>
            <w:proofErr w:type="spellEnd"/>
          </w:p>
          <w:p w14:paraId="1FB3DD31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(N = 112)</w:t>
            </w:r>
          </w:p>
        </w:tc>
      </w:tr>
      <w:tr w:rsidR="00B268E0" w:rsidRPr="00A8747A" w14:paraId="50F3C51B" w14:textId="77777777" w:rsidTr="00272D79">
        <w:trPr>
          <w:trHeight w:val="287"/>
        </w:trPr>
        <w:tc>
          <w:tcPr>
            <w:tcW w:w="1497" w:type="pct"/>
            <w:hideMark/>
          </w:tcPr>
          <w:p w14:paraId="7C8577E9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 </w:t>
            </w:r>
            <w:bookmarkStart w:id="86" w:name="_Hlk176274104"/>
            <w:r w:rsidRPr="00A8747A">
              <w:rPr>
                <w:rFonts w:ascii="Times New Roman" w:eastAsia="SimSun" w:hAnsi="Times New Roman"/>
                <w:sz w:val="24"/>
                <w:szCs w:val="24"/>
                <w:lang w:val="en-US" w:eastAsia="ru-RU"/>
              </w:rPr>
              <w:t>[</w:t>
            </w:r>
            <w:bookmarkEnd w:id="86"/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(% (95 % ДИ)</w:t>
            </w:r>
            <w:r w:rsidRPr="00A8747A">
              <w:rPr>
                <w:rFonts w:ascii="Times New Roman" w:eastAsia="SimSun" w:hAnsi="Times New Roman"/>
                <w:sz w:val="24"/>
                <w:szCs w:val="24"/>
                <w:lang w:val="en-US" w:eastAsia="ru-RU"/>
              </w:rPr>
              <w:t>]</w:t>
            </w:r>
          </w:p>
        </w:tc>
        <w:tc>
          <w:tcPr>
            <w:tcW w:w="927" w:type="pct"/>
            <w:hideMark/>
          </w:tcPr>
          <w:p w14:paraId="27561A4F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59,8</w:t>
            </w:r>
          </w:p>
          <w:p w14:paraId="2D3C1B7F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(52,9; 66,4)</w:t>
            </w:r>
          </w:p>
        </w:tc>
        <w:tc>
          <w:tcPr>
            <w:tcW w:w="885" w:type="pct"/>
            <w:hideMark/>
          </w:tcPr>
          <w:p w14:paraId="75F7A5F5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46,4</w:t>
            </w:r>
          </w:p>
          <w:p w14:paraId="38A6AB81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(36,8; 56,1)</w:t>
            </w:r>
          </w:p>
        </w:tc>
        <w:tc>
          <w:tcPr>
            <w:tcW w:w="947" w:type="pct"/>
            <w:hideMark/>
          </w:tcPr>
          <w:p w14:paraId="6D0E454F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36,1</w:t>
            </w:r>
          </w:p>
          <w:p w14:paraId="5785D28C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(29,9; 42,7)</w:t>
            </w:r>
          </w:p>
        </w:tc>
        <w:tc>
          <w:tcPr>
            <w:tcW w:w="744" w:type="pct"/>
            <w:hideMark/>
          </w:tcPr>
          <w:p w14:paraId="43EB1F99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31,3</w:t>
            </w:r>
          </w:p>
          <w:p w14:paraId="2E280926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(22,8; 40,7)</w:t>
            </w:r>
          </w:p>
        </w:tc>
      </w:tr>
      <w:tr w:rsidR="00B268E0" w:rsidRPr="00A8747A" w14:paraId="35EE7307" w14:textId="77777777" w:rsidTr="00272D79">
        <w:tc>
          <w:tcPr>
            <w:tcW w:w="1497" w:type="pct"/>
            <w:hideMark/>
          </w:tcPr>
          <w:p w14:paraId="32DD6F88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Медиана ВОО [месяцы (диапазон значений)]</w:t>
            </w:r>
          </w:p>
        </w:tc>
        <w:tc>
          <w:tcPr>
            <w:tcW w:w="927" w:type="pct"/>
            <w:hideMark/>
          </w:tcPr>
          <w:p w14:paraId="740C7C42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5,4</w:t>
            </w:r>
          </w:p>
          <w:p w14:paraId="1E07F799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(2,0; 30,4)</w:t>
            </w:r>
          </w:p>
        </w:tc>
        <w:tc>
          <w:tcPr>
            <w:tcW w:w="885" w:type="pct"/>
            <w:hideMark/>
          </w:tcPr>
          <w:p w14:paraId="32B279BB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5,3</w:t>
            </w:r>
          </w:p>
          <w:p w14:paraId="03F4C9E9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(2,6; 27,9)</w:t>
            </w:r>
          </w:p>
        </w:tc>
        <w:tc>
          <w:tcPr>
            <w:tcW w:w="947" w:type="pct"/>
            <w:hideMark/>
          </w:tcPr>
          <w:p w14:paraId="60F2B45A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  <w:p w14:paraId="59FDD030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(2,1; 27,8)</w:t>
            </w:r>
          </w:p>
        </w:tc>
        <w:tc>
          <w:tcPr>
            <w:tcW w:w="744" w:type="pct"/>
            <w:hideMark/>
          </w:tcPr>
          <w:p w14:paraId="7928A610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  <w:p w14:paraId="2777B1D8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(2,6; 22,2)</w:t>
            </w:r>
          </w:p>
        </w:tc>
      </w:tr>
      <w:tr w:rsidR="00B268E0" w:rsidRPr="00A8747A" w14:paraId="2C5A9D95" w14:textId="77777777" w:rsidTr="00DB52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5"/>
            <w:hideMark/>
          </w:tcPr>
          <w:p w14:paraId="17BF98EE" w14:textId="77777777" w:rsidR="00B268E0" w:rsidRPr="00A8747A" w:rsidRDefault="00B268E0" w:rsidP="00B268E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N — количество пациентов; ДИ — доверительный интервал; ОО — объективный ответ на основании подтвержденных и неподтвержденных ответов согласно критериям </w:t>
            </w:r>
            <w:r w:rsidRPr="00A874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RECIST редакции 1.1</w:t>
            </w:r>
            <w:r w:rsidRPr="00A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ВОО — время до первого ответа опухоли на лечение.</w:t>
            </w:r>
          </w:p>
        </w:tc>
      </w:tr>
      <w:bookmarkEnd w:id="85"/>
    </w:tbl>
    <w:p w14:paraId="408915F1" w14:textId="77777777" w:rsidR="00B268E0" w:rsidRPr="00F900FA" w:rsidRDefault="00B268E0" w:rsidP="00B268E0">
      <w:pPr>
        <w:pStyle w:val="af8"/>
        <w:keepLines/>
        <w:jc w:val="both"/>
        <w:rPr>
          <w:sz w:val="24"/>
          <w:szCs w:val="24"/>
          <w:lang w:val="ru-RU"/>
        </w:rPr>
      </w:pPr>
    </w:p>
    <w:p w14:paraId="7100BE1A" w14:textId="77777777" w:rsidR="00DB520C" w:rsidRPr="00DB520C" w:rsidRDefault="00DB520C" w:rsidP="0082118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2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момент выполнения обновленного анализа медиана времени от рандомизации до получения второй последующей терапии составляла 38,8 месяца в группе </w:t>
      </w:r>
      <w:proofErr w:type="spellStart"/>
      <w:r w:rsidRPr="00DB520C">
        <w:rPr>
          <w:rFonts w:ascii="Times New Roman" w:eastAsia="Times New Roman" w:hAnsi="Times New Roman"/>
          <w:bCs/>
          <w:sz w:val="24"/>
          <w:szCs w:val="24"/>
          <w:lang w:eastAsia="ru-RU"/>
        </w:rPr>
        <w:t>палбоциклиба</w:t>
      </w:r>
      <w:proofErr w:type="spellEnd"/>
      <w:r w:rsidRPr="00DB52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комбинации с </w:t>
      </w:r>
      <w:proofErr w:type="spellStart"/>
      <w:r w:rsidRPr="00DB520C">
        <w:rPr>
          <w:rFonts w:ascii="Times New Roman" w:eastAsia="Times New Roman" w:hAnsi="Times New Roman"/>
          <w:bCs/>
          <w:sz w:val="24"/>
          <w:szCs w:val="24"/>
          <w:lang w:eastAsia="ru-RU"/>
        </w:rPr>
        <w:t>летрозолом</w:t>
      </w:r>
      <w:proofErr w:type="spellEnd"/>
      <w:r w:rsidRPr="00DB52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28,8 месяца в группе плацебо плюс </w:t>
      </w:r>
      <w:proofErr w:type="spellStart"/>
      <w:r w:rsidRPr="00DB520C">
        <w:rPr>
          <w:rFonts w:ascii="Times New Roman" w:eastAsia="Times New Roman" w:hAnsi="Times New Roman"/>
          <w:bCs/>
          <w:sz w:val="24"/>
          <w:szCs w:val="24"/>
          <w:lang w:eastAsia="ru-RU"/>
        </w:rPr>
        <w:t>летрозол</w:t>
      </w:r>
      <w:proofErr w:type="spellEnd"/>
      <w:r w:rsidRPr="00DB520C">
        <w:rPr>
          <w:rFonts w:ascii="Times New Roman" w:eastAsia="Times New Roman" w:hAnsi="Times New Roman"/>
          <w:bCs/>
          <w:sz w:val="24"/>
          <w:szCs w:val="24"/>
          <w:lang w:eastAsia="ru-RU"/>
        </w:rPr>
        <w:t>, ОР 0,73 (95 % ДИ: 0,58; 0,91).</w:t>
      </w:r>
    </w:p>
    <w:p w14:paraId="18C5A33B" w14:textId="23F572F5" w:rsidR="002619EC" w:rsidRPr="002619EC" w:rsidRDefault="002619EC" w:rsidP="0082118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619E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Рандомизированное исследование фазы 3 PALOMA-3: </w:t>
      </w:r>
      <w:proofErr w:type="spellStart"/>
      <w:r w:rsidR="00EC1ED7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палбоциклиб</w:t>
      </w:r>
      <w:proofErr w:type="spellEnd"/>
      <w:r w:rsidRPr="002619E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 комбинации с </w:t>
      </w:r>
      <w:proofErr w:type="spellStart"/>
      <w:r w:rsidRPr="002619EC">
        <w:rPr>
          <w:rFonts w:ascii="Times New Roman" w:eastAsia="Times New Roman" w:hAnsi="Times New Roman"/>
          <w:i/>
          <w:sz w:val="24"/>
          <w:szCs w:val="24"/>
          <w:lang w:eastAsia="ru-RU"/>
        </w:rPr>
        <w:t>фулвестрантом</w:t>
      </w:r>
      <w:proofErr w:type="spellEnd"/>
    </w:p>
    <w:p w14:paraId="7113BDB6" w14:textId="77777777" w:rsidR="002619EC" w:rsidRPr="002619EC" w:rsidRDefault="002619EC" w:rsidP="0082118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Эффективность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комбинации с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фулвестрантом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сравнению с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фулвестрантом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плюс плацебо оценивали в международном рандомизированном двойном слепом многоцентровом исследовании в параллельных группах, которое проводилось с участием женщин с HR-положительным, HER2-отрицательным </w:t>
      </w:r>
      <w:bookmarkStart w:id="87" w:name="_Hlk139459679"/>
      <w:proofErr w:type="spellStart"/>
      <w:r w:rsidRPr="002619EC">
        <w:rPr>
          <w:rFonts w:ascii="Times New Roman" w:eastAsia="Times New Roman" w:hAnsi="Times New Roman"/>
          <w:sz w:val="24"/>
          <w:szCs w:val="24"/>
          <w:lang w:val="uk-UA" w:eastAsia="ru-RU"/>
        </w:rPr>
        <w:t>местно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распространенным</w:t>
      </w:r>
      <w:bookmarkEnd w:id="87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раком молочной железы, не подлежащим радикальной резекции или лучевой терапии, или с метастатическим раком молочной железы, независимо от того, находились ли они в периоде менопаузы, у которых заболевание прогрессировало после предыдущей эндокринной терапии в рамках (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нео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адъювантной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терапии или терапии метастатического заболевания.</w:t>
      </w:r>
    </w:p>
    <w:p w14:paraId="1D61E090" w14:textId="50258C67" w:rsidR="002619EC" w:rsidRPr="002619EC" w:rsidRDefault="002619EC" w:rsidP="0082118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В общей сложности 521 женщина в период пре-,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перименопаузы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постменопаузы, у которых болезнь прогрессировала в течение 12 месяцев с момента завершения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адъювантной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эндокринной терапии или во время или в течение 1 месяца с момента завершения предыдущей эндокринной терапии по поводу распространения заболевания, были рандомизированы в соотношении 2 : 1 в группу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с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фулвестрантом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в группу плацебо с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фулвестрантом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и были стратифицированы по документально подтвержденной чувствительности к предыдущей гормональной терапии, статусу менопаузы при включении в исследование (пре-/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перименопауза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сравнению с </w:t>
      </w: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постменопаузой) и наличию висцеральных метастазов. Женщины в период пре- или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перименопаузы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C1ED7">
        <w:rPr>
          <w:rFonts w:ascii="Times New Roman" w:eastAsia="Times New Roman" w:hAnsi="Times New Roman"/>
          <w:sz w:val="24"/>
          <w:szCs w:val="24"/>
          <w:lang w:val="uk-UA" w:eastAsia="ru-RU"/>
        </w:rPr>
        <w:t>принимали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агонист ЛГРГ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гозерелин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. Пациентки с </w:t>
      </w:r>
      <w:bookmarkStart w:id="88" w:name="_Hlk176271325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прогрессирующим </w:t>
      </w:r>
      <w:proofErr w:type="spellStart"/>
      <w:r w:rsidR="00EC1ED7">
        <w:rPr>
          <w:rFonts w:ascii="Times New Roman" w:eastAsia="Times New Roman" w:hAnsi="Times New Roman"/>
          <w:sz w:val="24"/>
          <w:szCs w:val="24"/>
          <w:lang w:val="uk-UA" w:eastAsia="ru-RU"/>
        </w:rPr>
        <w:t>метастатическим</w:t>
      </w:r>
      <w:proofErr w:type="spellEnd"/>
      <w:r w:rsidR="00EC1ED7">
        <w:rPr>
          <w:rFonts w:ascii="Times New Roman" w:eastAsia="Times New Roman" w:hAnsi="Times New Roman"/>
          <w:sz w:val="24"/>
          <w:szCs w:val="24"/>
          <w:lang w:val="uk-UA" w:eastAsia="ru-RU"/>
        </w:rPr>
        <w:t>,</w:t>
      </w: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симптома</w:t>
      </w:r>
      <w:proofErr w:type="spellStart"/>
      <w:r w:rsidR="00EC1ED7">
        <w:rPr>
          <w:rFonts w:ascii="Times New Roman" w:eastAsia="Times New Roman" w:hAnsi="Times New Roman"/>
          <w:sz w:val="24"/>
          <w:szCs w:val="24"/>
          <w:lang w:val="uk-UA" w:eastAsia="ru-RU"/>
        </w:rPr>
        <w:t>тичн</w:t>
      </w:r>
      <w:r w:rsidR="00EC1ED7">
        <w:rPr>
          <w:rFonts w:ascii="Times New Roman" w:eastAsia="Times New Roman" w:hAnsi="Times New Roman"/>
          <w:sz w:val="24"/>
          <w:szCs w:val="24"/>
          <w:lang w:eastAsia="ru-RU"/>
        </w:rPr>
        <w:t>ым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C1E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C1ED7">
        <w:rPr>
          <w:rFonts w:ascii="Times New Roman" w:eastAsia="Times New Roman" w:hAnsi="Times New Roman"/>
          <w:sz w:val="24"/>
          <w:szCs w:val="24"/>
          <w:lang w:eastAsia="ru-RU"/>
        </w:rPr>
        <w:t>висцелярным</w:t>
      </w:r>
      <w:proofErr w:type="spellEnd"/>
      <w:r w:rsidR="00EC1ED7">
        <w:rPr>
          <w:rFonts w:ascii="Times New Roman" w:eastAsia="Times New Roman" w:hAnsi="Times New Roman"/>
          <w:sz w:val="24"/>
          <w:szCs w:val="24"/>
          <w:lang w:eastAsia="ru-RU"/>
        </w:rPr>
        <w:t xml:space="preserve"> заболеванием, </w:t>
      </w:r>
      <w:bookmarkEnd w:id="88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у которых существовал риск быстрого развития осложнений, угрожающих жизни</w:t>
      </w:r>
      <w:r w:rsidR="00EC1ED7">
        <w:rPr>
          <w:rFonts w:ascii="Times New Roman" w:eastAsia="Times New Roman" w:hAnsi="Times New Roman"/>
          <w:sz w:val="24"/>
          <w:szCs w:val="24"/>
          <w:lang w:eastAsia="ru-RU"/>
        </w:rPr>
        <w:t xml:space="preserve"> осложнений в краткосрочной перспективе</w:t>
      </w: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(включая пациенток с массивн</w:t>
      </w:r>
      <w:r w:rsidR="00EC1ED7">
        <w:rPr>
          <w:rFonts w:ascii="Times New Roman" w:eastAsia="Times New Roman" w:hAnsi="Times New Roman"/>
          <w:sz w:val="24"/>
          <w:szCs w:val="24"/>
          <w:lang w:eastAsia="ru-RU"/>
        </w:rPr>
        <w:t>ыми</w:t>
      </w: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неконтролируем</w:t>
      </w:r>
      <w:r w:rsidR="00EC1ED7">
        <w:rPr>
          <w:rFonts w:ascii="Times New Roman" w:eastAsia="Times New Roman" w:hAnsi="Times New Roman"/>
          <w:sz w:val="24"/>
          <w:szCs w:val="24"/>
          <w:lang w:eastAsia="ru-RU"/>
        </w:rPr>
        <w:t>ыми</w:t>
      </w: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выпота</w:t>
      </w:r>
      <w:r w:rsidR="00EC1ED7">
        <w:rPr>
          <w:rFonts w:ascii="Times New Roman" w:eastAsia="Times New Roman" w:hAnsi="Times New Roman"/>
          <w:sz w:val="24"/>
          <w:szCs w:val="24"/>
          <w:lang w:eastAsia="ru-RU"/>
        </w:rPr>
        <w:t>ми</w:t>
      </w: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[плевральн</w:t>
      </w:r>
      <w:r w:rsidR="00EC1ED7">
        <w:rPr>
          <w:rFonts w:ascii="Times New Roman" w:eastAsia="Times New Roman" w:hAnsi="Times New Roman"/>
          <w:sz w:val="24"/>
          <w:szCs w:val="24"/>
          <w:lang w:eastAsia="ru-RU"/>
        </w:rPr>
        <w:t>ыми</w:t>
      </w: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, перикардиальн</w:t>
      </w:r>
      <w:r w:rsidR="00EC1ED7">
        <w:rPr>
          <w:rFonts w:ascii="Times New Roman" w:eastAsia="Times New Roman" w:hAnsi="Times New Roman"/>
          <w:sz w:val="24"/>
          <w:szCs w:val="24"/>
          <w:lang w:eastAsia="ru-RU"/>
        </w:rPr>
        <w:t>ыми</w:t>
      </w: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перитонеальн</w:t>
      </w:r>
      <w:r w:rsidR="00EC1ED7">
        <w:rPr>
          <w:rFonts w:ascii="Times New Roman" w:eastAsia="Times New Roman" w:hAnsi="Times New Roman"/>
          <w:sz w:val="24"/>
          <w:szCs w:val="24"/>
          <w:lang w:eastAsia="ru-RU"/>
        </w:rPr>
        <w:t>ыми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], легочным лимфангитом и поражением более 50 % печени), не подходили для участия в этом исследовании.</w:t>
      </w:r>
    </w:p>
    <w:p w14:paraId="4EF0A816" w14:textId="77777777" w:rsidR="002619EC" w:rsidRPr="002619EC" w:rsidRDefault="002619EC" w:rsidP="0082118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Пациентки продолжали получать назначенную терапию до объективного прогрессирования заболевания, ухудшения симптомов, неприемлемой токсичности, летального исхода или отзыва согласия, в зависимости от того, что происходило первым. Переход между группами терапии не позволялся.</w:t>
      </w:r>
    </w:p>
    <w:p w14:paraId="016D418B" w14:textId="20FE47BC" w:rsidR="002619EC" w:rsidRPr="002619EC" w:rsidRDefault="002619EC" w:rsidP="008211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Пациентки были хорошо сопоставимы по исходным демографическим и прогностическими характеристикам между группами применения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с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фулвестрантом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и плацебо плюс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фулвестрант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. Медиана возраста пациенток, участвующих в этом исследовании, составила 57 лет (диапазон от 29 до 88 лет). В каждой группе лечения большинство пациенток были европеоидной расы, </w:t>
      </w:r>
      <w:r w:rsidR="00735DE8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документально подтвержденн</w:t>
      </w:r>
      <w:r w:rsidR="00735DE8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чувствительность</w:t>
      </w:r>
      <w:r w:rsidR="00735DE8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 к предшествующей гормональной терапии, и они находились в периоде постменопаузы. </w:t>
      </w:r>
    </w:p>
    <w:p w14:paraId="57781409" w14:textId="77777777" w:rsidR="002619EC" w:rsidRPr="002619EC" w:rsidRDefault="002619EC" w:rsidP="008211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Около 20 % пациенток находились в пре- или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перименопаузе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. Все пациентки ранее получали системную терапию, и большинство пациенток в каждой группе лечения получали предшествующий курс химиотерапии по поводу первично диагностированного заболевания. У более чем половины (62 %) показатель общего состояния по шкале ECOG был 0, у 60 % имелись метастазы во внутренние органы, и 60 % получили более 1 предшествующего курса гормональной терапии по поводу первично диагностированного заболевания.</w:t>
      </w:r>
    </w:p>
    <w:p w14:paraId="34A5935C" w14:textId="77777777" w:rsidR="002619EC" w:rsidRPr="002619EC" w:rsidRDefault="002619EC" w:rsidP="0082118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Первичной конечной точкой в этом исследовании была ВБП, которая оценивалась в соответствии с RECIST 1.1. Вспомогательные анализы ВБП были основаны на независимом центральном рентгенологическом анализе. Вторичные конечные точки включали объективный ответ (ОО), клинический ответ (КО), общую выживаемость (ОВ), безопасность и время до ухудшения (ВУ) для конечной точки оценки боли.</w:t>
      </w:r>
    </w:p>
    <w:p w14:paraId="4F12F98D" w14:textId="77777777" w:rsidR="002619EC" w:rsidRPr="002619EC" w:rsidRDefault="002619EC" w:rsidP="002619EC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 xml:space="preserve">В этом исследовании была достигнута первичная конечная точка — увеличение ВБП по оценке исследователя при промежуточном анализе, проводимом для 82 % запланированных событий ВБП. Результаты пересекались с предварительно определенной границей эффективности </w:t>
      </w:r>
      <w:proofErr w:type="spellStart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Хайбиттла</w:t>
      </w:r>
      <w:proofErr w:type="spellEnd"/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 — Пето (α = 0,00135), демонстрируя статистически значимое увеличение продолжительности ВБП и клинически значимый эффект терапии.</w:t>
      </w:r>
    </w:p>
    <w:p w14:paraId="25FC7ADA" w14:textId="5AE22396" w:rsidR="002619EC" w:rsidRPr="002619EC" w:rsidRDefault="002619EC" w:rsidP="002619EC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19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Более </w:t>
      </w: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сформированное обновление данных по эффективности представлено в таблице </w:t>
      </w:r>
      <w:r w:rsidR="00735DE8" w:rsidRPr="002A005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2619E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201D4DC" w14:textId="77777777" w:rsidR="002619EC" w:rsidRPr="002619EC" w:rsidRDefault="002619EC" w:rsidP="002619EC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После медианы времени последующего наблюдения 45 месяцев был проведен окончательный анализ ОВ на основе 310 событий (60% рандомизированных пациенток). Наблюдалась абсолютная разница 6,9 месяцев медианы ОВ между группой </w:t>
      </w:r>
      <w:proofErr w:type="spellStart"/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>палбоциклиб</w:t>
      </w:r>
      <w:proofErr w:type="spellEnd"/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комбинации с </w:t>
      </w:r>
      <w:proofErr w:type="spellStart"/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>фулвестрантом</w:t>
      </w:r>
      <w:proofErr w:type="spellEnd"/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сравнению с группой плацебо плюс </w:t>
      </w:r>
      <w:proofErr w:type="spellStart"/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>фулвестрант</w:t>
      </w:r>
      <w:proofErr w:type="spellEnd"/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данный результат не был статистически значимым при заданном уровне значимости 0,0235 (1-сторонний). В группе плацебо плюс </w:t>
      </w:r>
      <w:proofErr w:type="spellStart"/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>фулвестрант</w:t>
      </w:r>
      <w:proofErr w:type="spellEnd"/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15,5% рандомизированных пациенток получали </w:t>
      </w:r>
      <w:proofErr w:type="spellStart"/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>палбоциклиб</w:t>
      </w:r>
      <w:proofErr w:type="spellEnd"/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другие ингибиторы CDK в качестве последующего лечения после прогрессирования заболевания.</w:t>
      </w:r>
    </w:p>
    <w:p w14:paraId="1AA23F82" w14:textId="50AFDB02" w:rsidR="002619EC" w:rsidRPr="00395BE1" w:rsidRDefault="002619EC" w:rsidP="002619E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анализа ВБП (оценка исследователя) и окончательные данные ОВ, полученные в исследовании PALOMA-3, представлены в </w:t>
      </w:r>
      <w:r w:rsidRPr="002A00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таблице </w:t>
      </w:r>
      <w:r w:rsidR="00735DE8" w:rsidRPr="002A005E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2A005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Соответствующие кривые Каплана-Мейера показаны на рисунках </w:t>
      </w:r>
      <w:r w:rsidR="00735DE8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r w:rsidR="00735DE8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2619EC">
        <w:rPr>
          <w:rFonts w:ascii="Times New Roman" w:eastAsia="Times New Roman" w:hAnsi="Times New Roman"/>
          <w:bCs/>
          <w:sz w:val="24"/>
          <w:szCs w:val="24"/>
          <w:lang w:eastAsia="ru-RU"/>
        </w:rPr>
        <w:t>, соответственно</w:t>
      </w:r>
    </w:p>
    <w:p w14:paraId="4EF69798" w14:textId="77777777" w:rsidR="00735DE8" w:rsidRPr="00735DE8" w:rsidRDefault="00735DE8" w:rsidP="00735DE8">
      <w:pPr>
        <w:keepNext/>
        <w:keepLines/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1080"/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5227EE8" w14:textId="13F112D5" w:rsidR="00735DE8" w:rsidRDefault="00735DE8" w:rsidP="002A005E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1080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35D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Таблица </w:t>
      </w:r>
      <w:r w:rsidR="002A005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</w:t>
      </w:r>
      <w:r w:rsidRPr="00735D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Pr="00735D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5D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Результаты оценки эффективности — исследование PALOMA-3 (оценка исследователем выборки «</w:t>
      </w:r>
      <w:r w:rsidR="002C38A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пациенты, которым назначено лечение</w:t>
      </w:r>
      <w:r w:rsidRPr="00735D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 (</w:t>
      </w:r>
      <w:r w:rsidRPr="00735DE8">
        <w:rPr>
          <w:rFonts w:ascii="Times New Roman" w:eastAsia="Times New Roman" w:hAnsi="Times New Roman"/>
          <w:b/>
          <w:color w:val="000000"/>
          <w:sz w:val="24"/>
          <w:szCs w:val="24"/>
          <w:lang w:val="en-GB" w:eastAsia="ru-RU"/>
        </w:rPr>
        <w:t>ITT</w:t>
      </w:r>
      <w:r w:rsidRPr="00735D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))</w:t>
      </w:r>
    </w:p>
    <w:p w14:paraId="4D9C8002" w14:textId="6A9A8AA3" w:rsidR="00DA70F3" w:rsidRDefault="00DA70F3" w:rsidP="002A005E">
      <w:pPr>
        <w:pStyle w:val="a9"/>
        <w:widowControl w:val="0"/>
        <w:spacing w:before="9" w:after="0"/>
        <w:jc w:val="both"/>
        <w:rPr>
          <w:sz w:val="24"/>
          <w:szCs w:val="24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"/>
        <w:gridCol w:w="4699"/>
        <w:gridCol w:w="2173"/>
        <w:gridCol w:w="2173"/>
      </w:tblGrid>
      <w:tr w:rsidR="00C44591" w:rsidRPr="00C44591" w14:paraId="1F81DE95" w14:textId="77777777" w:rsidTr="00EC68D0">
        <w:tc>
          <w:tcPr>
            <w:tcW w:w="2604" w:type="pct"/>
            <w:gridSpan w:val="2"/>
            <w:tcBorders>
              <w:bottom w:val="nil"/>
            </w:tcBorders>
          </w:tcPr>
          <w:p w14:paraId="11445C97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89" w:name="_Hlk193726319"/>
          </w:p>
        </w:tc>
        <w:tc>
          <w:tcPr>
            <w:tcW w:w="2396" w:type="pct"/>
            <w:gridSpan w:val="2"/>
          </w:tcPr>
          <w:p w14:paraId="06A0BEFC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b/>
                <w:lang w:eastAsia="ru-RU"/>
              </w:rPr>
              <w:t>Обновленный анализ</w:t>
            </w:r>
          </w:p>
          <w:p w14:paraId="5FCB90E1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b/>
                <w:lang w:eastAsia="ru-RU"/>
              </w:rPr>
              <w:t>(дата среза данных на 23 октября 2015 г.)</w:t>
            </w:r>
          </w:p>
        </w:tc>
      </w:tr>
      <w:tr w:rsidR="002A005E" w:rsidRPr="00C44591" w14:paraId="3B8B79DF" w14:textId="77777777" w:rsidTr="00EC68D0">
        <w:tc>
          <w:tcPr>
            <w:tcW w:w="2604" w:type="pct"/>
            <w:gridSpan w:val="2"/>
            <w:tcBorders>
              <w:top w:val="nil"/>
            </w:tcBorders>
          </w:tcPr>
          <w:p w14:paraId="5444C19C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8" w:type="pct"/>
            <w:tcBorders>
              <w:top w:val="nil"/>
            </w:tcBorders>
            <w:hideMark/>
          </w:tcPr>
          <w:p w14:paraId="791EE4D0" w14:textId="77777777" w:rsidR="00EC68D0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Палбоциклиб</w:t>
            </w:r>
            <w:proofErr w:type="spellEnd"/>
            <w:r w:rsidR="002A005E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14:paraId="4501BB61" w14:textId="214542C3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плюс  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ф</w:t>
            </w:r>
            <w:r w:rsidRPr="00C44591">
              <w:rPr>
                <w:rFonts w:ascii="Times New Roman" w:eastAsia="Times New Roman" w:hAnsi="Times New Roman"/>
                <w:b/>
                <w:lang w:eastAsia="ru-RU"/>
              </w:rPr>
              <w:t>улвестрант</w:t>
            </w:r>
            <w:proofErr w:type="spellEnd"/>
          </w:p>
          <w:p w14:paraId="6E7E5DC3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b/>
                <w:lang w:eastAsia="ru-RU"/>
              </w:rPr>
              <w:t>(N = 347)</w:t>
            </w:r>
          </w:p>
        </w:tc>
        <w:tc>
          <w:tcPr>
            <w:tcW w:w="1198" w:type="pct"/>
            <w:tcBorders>
              <w:top w:val="nil"/>
            </w:tcBorders>
            <w:hideMark/>
          </w:tcPr>
          <w:p w14:paraId="00E006C4" w14:textId="36B00DE1" w:rsidR="00C44591" w:rsidRPr="00C44591" w:rsidRDefault="00C44591" w:rsidP="00EC68D0">
            <w:pPr>
              <w:widowControl w:val="0"/>
              <w:tabs>
                <w:tab w:val="left" w:pos="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33" w:right="-144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b/>
                <w:lang w:eastAsia="ru-RU"/>
              </w:rPr>
              <w:t>Плацебо плюс</w:t>
            </w:r>
          </w:p>
          <w:p w14:paraId="2D7049AC" w14:textId="77777777" w:rsidR="00C44591" w:rsidRPr="00C44591" w:rsidRDefault="00C44591" w:rsidP="00EC68D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-133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C44591">
              <w:rPr>
                <w:rFonts w:ascii="Times New Roman" w:eastAsia="Times New Roman" w:hAnsi="Times New Roman"/>
                <w:b/>
                <w:lang w:eastAsia="ru-RU"/>
              </w:rPr>
              <w:t>фулвестрант</w:t>
            </w:r>
            <w:proofErr w:type="spellEnd"/>
          </w:p>
          <w:p w14:paraId="47C7155D" w14:textId="77777777" w:rsidR="00C44591" w:rsidRPr="00C44591" w:rsidRDefault="00C44591" w:rsidP="00EC68D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b/>
                <w:lang w:eastAsia="ru-RU"/>
              </w:rPr>
              <w:t>(N = 174)</w:t>
            </w:r>
          </w:p>
        </w:tc>
      </w:tr>
      <w:tr w:rsidR="00C44591" w:rsidRPr="00C44591" w14:paraId="63604702" w14:textId="77777777" w:rsidTr="00EC68D0">
        <w:tc>
          <w:tcPr>
            <w:tcW w:w="2604" w:type="pct"/>
            <w:gridSpan w:val="2"/>
            <w:hideMark/>
          </w:tcPr>
          <w:p w14:paraId="70CF4384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b/>
                <w:lang w:eastAsia="ru-RU"/>
              </w:rPr>
              <w:t>Выживаемость без прогрессирования (ВБП)</w:t>
            </w:r>
          </w:p>
        </w:tc>
        <w:tc>
          <w:tcPr>
            <w:tcW w:w="2396" w:type="pct"/>
            <w:gridSpan w:val="2"/>
            <w:tcBorders>
              <w:left w:val="nil"/>
            </w:tcBorders>
            <w:hideMark/>
          </w:tcPr>
          <w:p w14:paraId="5A5E012F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A005E" w:rsidRPr="00C44591" w14:paraId="616B59C6" w14:textId="77777777" w:rsidTr="00EC68D0">
        <w:tc>
          <w:tcPr>
            <w:tcW w:w="2604" w:type="pct"/>
            <w:gridSpan w:val="2"/>
          </w:tcPr>
          <w:p w14:paraId="7F90F6E2" w14:textId="5AA19CE0" w:rsidR="00C44591" w:rsidRPr="00C44591" w:rsidRDefault="00C44591" w:rsidP="002A005E">
            <w:pPr>
              <w:widowControl w:val="0"/>
              <w:tabs>
                <w:tab w:val="left" w:pos="21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13" w:hanging="213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Количество событий (%)</w:t>
            </w:r>
          </w:p>
        </w:tc>
        <w:tc>
          <w:tcPr>
            <w:tcW w:w="1198" w:type="pct"/>
          </w:tcPr>
          <w:p w14:paraId="775C302A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200 (57,6)</w:t>
            </w:r>
          </w:p>
        </w:tc>
        <w:tc>
          <w:tcPr>
            <w:tcW w:w="1198" w:type="pct"/>
          </w:tcPr>
          <w:p w14:paraId="26B0A309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133 (76,4)</w:t>
            </w:r>
          </w:p>
        </w:tc>
      </w:tr>
      <w:tr w:rsidR="002A005E" w:rsidRPr="00C44591" w14:paraId="2D42AD10" w14:textId="77777777" w:rsidTr="00EC68D0">
        <w:tc>
          <w:tcPr>
            <w:tcW w:w="2604" w:type="pct"/>
            <w:gridSpan w:val="2"/>
            <w:hideMark/>
          </w:tcPr>
          <w:p w14:paraId="6E5FE209" w14:textId="050C19FE" w:rsidR="00C44591" w:rsidRPr="00C44591" w:rsidRDefault="00C44591" w:rsidP="002A005E">
            <w:pPr>
              <w:widowControl w:val="0"/>
              <w:tabs>
                <w:tab w:val="left" w:pos="21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13" w:hanging="213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Медиана [месяцы (95 % ДИ)]</w:t>
            </w:r>
          </w:p>
        </w:tc>
        <w:tc>
          <w:tcPr>
            <w:tcW w:w="1198" w:type="pct"/>
            <w:hideMark/>
          </w:tcPr>
          <w:p w14:paraId="6F6F5CB1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11,2 (9,5; 12,9)</w:t>
            </w:r>
          </w:p>
        </w:tc>
        <w:tc>
          <w:tcPr>
            <w:tcW w:w="1198" w:type="pct"/>
            <w:hideMark/>
          </w:tcPr>
          <w:p w14:paraId="1E43E205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4,6 (3,5; 5,6)</w:t>
            </w:r>
          </w:p>
        </w:tc>
      </w:tr>
      <w:tr w:rsidR="00C44591" w:rsidRPr="00C44591" w14:paraId="26126C1D" w14:textId="77777777" w:rsidTr="00EC68D0">
        <w:tc>
          <w:tcPr>
            <w:tcW w:w="2604" w:type="pct"/>
            <w:gridSpan w:val="2"/>
            <w:hideMark/>
          </w:tcPr>
          <w:p w14:paraId="71F61115" w14:textId="2233B53B" w:rsidR="00C44591" w:rsidRPr="00C44591" w:rsidRDefault="00C44591" w:rsidP="002A005E">
            <w:pPr>
              <w:widowControl w:val="0"/>
              <w:tabs>
                <w:tab w:val="left" w:pos="21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1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Отношение рисков (</w:t>
            </w:r>
            <w:r>
              <w:rPr>
                <w:rFonts w:ascii="Times New Roman" w:eastAsia="Times New Roman" w:hAnsi="Times New Roman"/>
                <w:lang w:eastAsia="ru-RU"/>
              </w:rPr>
              <w:t>ОР</w:t>
            </w:r>
            <w:r w:rsidRPr="00C44591">
              <w:rPr>
                <w:rFonts w:ascii="Times New Roman" w:eastAsia="Times New Roman" w:hAnsi="Times New Roman"/>
                <w:lang w:eastAsia="ru-RU"/>
              </w:rPr>
              <w:t>) (95 % ДИ) и p</w:t>
            </w:r>
            <w:r w:rsidRPr="00C44591">
              <w:rPr>
                <w:rFonts w:ascii="Times New Roman" w:eastAsia="Times New Roman" w:hAnsi="Times New Roman"/>
                <w:lang w:eastAsia="ru-RU"/>
              </w:rPr>
              <w:noBreakHyphen/>
              <w:t>значение</w:t>
            </w:r>
          </w:p>
        </w:tc>
        <w:tc>
          <w:tcPr>
            <w:tcW w:w="2396" w:type="pct"/>
            <w:gridSpan w:val="2"/>
            <w:hideMark/>
          </w:tcPr>
          <w:p w14:paraId="07FA3D68" w14:textId="02340F18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0,497 (0,398; 0,620), p &lt;0,000001</w:t>
            </w:r>
          </w:p>
        </w:tc>
      </w:tr>
      <w:tr w:rsidR="00C44591" w:rsidRPr="00C44591" w14:paraId="0F5B11AA" w14:textId="77777777" w:rsidTr="00EC68D0">
        <w:tblPrEx>
          <w:tblCellMar>
            <w:left w:w="108" w:type="dxa"/>
            <w:right w:w="108" w:type="dxa"/>
          </w:tblCellMar>
        </w:tblPrEx>
        <w:trPr>
          <w:gridBefore w:val="1"/>
          <w:wBefore w:w="13" w:type="pct"/>
        </w:trPr>
        <w:tc>
          <w:tcPr>
            <w:tcW w:w="4987" w:type="pct"/>
            <w:gridSpan w:val="3"/>
          </w:tcPr>
          <w:p w14:paraId="2BCA6A41" w14:textId="77777777" w:rsidR="00C44591" w:rsidRPr="00C44591" w:rsidRDefault="00C44591" w:rsidP="002A005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b/>
                <w:lang w:eastAsia="ru-RU"/>
              </w:rPr>
              <w:t>Вторичные конечные точки оценки эффективности</w:t>
            </w:r>
          </w:p>
        </w:tc>
      </w:tr>
      <w:tr w:rsidR="002A005E" w:rsidRPr="00C44591" w14:paraId="681A4406" w14:textId="77777777" w:rsidTr="00EC68D0">
        <w:tc>
          <w:tcPr>
            <w:tcW w:w="2604" w:type="pct"/>
            <w:gridSpan w:val="2"/>
            <w:hideMark/>
          </w:tcPr>
          <w:p w14:paraId="33C15643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ОО [% (95 % ДИ)]</w:t>
            </w:r>
          </w:p>
        </w:tc>
        <w:tc>
          <w:tcPr>
            <w:tcW w:w="1198" w:type="pct"/>
            <w:vAlign w:val="center"/>
          </w:tcPr>
          <w:p w14:paraId="1B172853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MS PGothic" w:hAnsi="Times New Roman"/>
                <w:bCs/>
                <w:kern w:val="24"/>
                <w:lang w:eastAsia="ru-RU"/>
              </w:rPr>
              <w:t>26,2 (21,7; 31,2)</w:t>
            </w:r>
          </w:p>
        </w:tc>
        <w:tc>
          <w:tcPr>
            <w:tcW w:w="1198" w:type="pct"/>
            <w:vAlign w:val="center"/>
          </w:tcPr>
          <w:p w14:paraId="6272C5C7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MS PGothic" w:hAnsi="Times New Roman"/>
                <w:bCs/>
                <w:kern w:val="24"/>
                <w:lang w:eastAsia="ru-RU"/>
              </w:rPr>
              <w:t>13,8 (9,0; 19,8)</w:t>
            </w:r>
          </w:p>
        </w:tc>
      </w:tr>
      <w:tr w:rsidR="002A005E" w:rsidRPr="00C44591" w14:paraId="73664B67" w14:textId="77777777" w:rsidTr="00EC68D0">
        <w:tc>
          <w:tcPr>
            <w:tcW w:w="2604" w:type="pct"/>
            <w:gridSpan w:val="2"/>
            <w:hideMark/>
          </w:tcPr>
          <w:p w14:paraId="52B08720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ОО (измеримая опухоль)</w:t>
            </w:r>
            <w:r w:rsidRPr="00C44591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C44591">
              <w:rPr>
                <w:rFonts w:ascii="Times New Roman" w:eastAsia="Times New Roman" w:hAnsi="Times New Roman"/>
                <w:lang w:eastAsia="ru-RU"/>
              </w:rPr>
              <w:t>[% (95 % ДИ)]</w:t>
            </w:r>
          </w:p>
        </w:tc>
        <w:tc>
          <w:tcPr>
            <w:tcW w:w="1198" w:type="pct"/>
            <w:vAlign w:val="center"/>
          </w:tcPr>
          <w:p w14:paraId="593CB482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MS PGothic" w:hAnsi="Times New Roman"/>
                <w:bCs/>
                <w:kern w:val="24"/>
                <w:lang w:eastAsia="ru-RU"/>
              </w:rPr>
              <w:t>33,7 (28,1; 39,7)</w:t>
            </w:r>
          </w:p>
        </w:tc>
        <w:tc>
          <w:tcPr>
            <w:tcW w:w="1198" w:type="pct"/>
            <w:vAlign w:val="center"/>
          </w:tcPr>
          <w:p w14:paraId="08E5CFEC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MS PGothic" w:hAnsi="Times New Roman"/>
                <w:bCs/>
                <w:kern w:val="24"/>
                <w:lang w:eastAsia="ru-RU"/>
              </w:rPr>
              <w:t>17,4 (11,5; 24,8)</w:t>
            </w:r>
          </w:p>
        </w:tc>
      </w:tr>
      <w:tr w:rsidR="002A005E" w:rsidRPr="00C44591" w14:paraId="06E14FFE" w14:textId="77777777" w:rsidTr="00EC68D0">
        <w:tc>
          <w:tcPr>
            <w:tcW w:w="2604" w:type="pct"/>
            <w:gridSpan w:val="2"/>
            <w:hideMark/>
          </w:tcPr>
          <w:p w14:paraId="366790E0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КО</w:t>
            </w:r>
            <w:r w:rsidRPr="00C44591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C44591">
              <w:rPr>
                <w:rFonts w:ascii="Times New Roman" w:eastAsia="Times New Roman" w:hAnsi="Times New Roman"/>
                <w:lang w:eastAsia="ru-RU"/>
              </w:rPr>
              <w:t>[% (95 % ДИ)]</w:t>
            </w:r>
          </w:p>
        </w:tc>
        <w:tc>
          <w:tcPr>
            <w:tcW w:w="1198" w:type="pct"/>
            <w:vAlign w:val="center"/>
          </w:tcPr>
          <w:p w14:paraId="3E2DAEED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68,0 (62,8; 72,9)</w:t>
            </w:r>
          </w:p>
        </w:tc>
        <w:tc>
          <w:tcPr>
            <w:tcW w:w="1198" w:type="pct"/>
            <w:vAlign w:val="center"/>
          </w:tcPr>
          <w:p w14:paraId="799C93DC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39,7 (32,3; 47,3)</w:t>
            </w:r>
          </w:p>
        </w:tc>
      </w:tr>
      <w:tr w:rsidR="00C44591" w:rsidRPr="00C44591" w14:paraId="46543828" w14:textId="77777777" w:rsidTr="00EC68D0">
        <w:tc>
          <w:tcPr>
            <w:tcW w:w="5000" w:type="pct"/>
            <w:gridSpan w:val="4"/>
          </w:tcPr>
          <w:p w14:paraId="0CC67A80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b/>
                <w:lang w:eastAsia="ru-RU"/>
              </w:rPr>
              <w:t>Финальные данные по общей выживаемости (ОВ)</w:t>
            </w:r>
          </w:p>
          <w:p w14:paraId="35562EF5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b/>
                <w:lang w:eastAsia="ru-RU"/>
              </w:rPr>
              <w:t>(дата среза данных 13 апреля 2018 года)</w:t>
            </w:r>
          </w:p>
        </w:tc>
      </w:tr>
      <w:tr w:rsidR="002A005E" w:rsidRPr="00C44591" w14:paraId="677E28B7" w14:textId="77777777" w:rsidTr="00EC68D0">
        <w:tc>
          <w:tcPr>
            <w:tcW w:w="2604" w:type="pct"/>
            <w:gridSpan w:val="2"/>
          </w:tcPr>
          <w:p w14:paraId="27FB377E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Количество событий (%)</w:t>
            </w:r>
          </w:p>
        </w:tc>
        <w:tc>
          <w:tcPr>
            <w:tcW w:w="1198" w:type="pct"/>
            <w:vAlign w:val="center"/>
          </w:tcPr>
          <w:p w14:paraId="6B8C91E5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MS PGothic" w:hAnsi="Times New Roman"/>
                <w:bCs/>
                <w:kern w:val="24"/>
                <w:lang w:eastAsia="ru-RU"/>
              </w:rPr>
            </w:pPr>
            <w:r w:rsidRPr="00C44591">
              <w:rPr>
                <w:rFonts w:ascii="Times New Roman" w:eastAsia="MS PGothic" w:hAnsi="Times New Roman"/>
                <w:bCs/>
                <w:kern w:val="24"/>
                <w:lang w:eastAsia="ru-RU"/>
              </w:rPr>
              <w:t>201 (57,9)</w:t>
            </w:r>
          </w:p>
        </w:tc>
        <w:tc>
          <w:tcPr>
            <w:tcW w:w="1198" w:type="pct"/>
            <w:vAlign w:val="center"/>
          </w:tcPr>
          <w:p w14:paraId="0AC5F615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MS PGothic" w:hAnsi="Times New Roman"/>
                <w:bCs/>
                <w:kern w:val="24"/>
                <w:lang w:eastAsia="ru-RU"/>
              </w:rPr>
            </w:pPr>
            <w:r w:rsidRPr="00C44591">
              <w:rPr>
                <w:rFonts w:ascii="Times New Roman" w:eastAsia="MS PGothic" w:hAnsi="Times New Roman"/>
                <w:bCs/>
                <w:kern w:val="24"/>
                <w:lang w:eastAsia="ru-RU"/>
              </w:rPr>
              <w:t>109 (62,6)</w:t>
            </w:r>
          </w:p>
        </w:tc>
      </w:tr>
      <w:tr w:rsidR="002A005E" w:rsidRPr="00C44591" w14:paraId="66CC81C3" w14:textId="77777777" w:rsidTr="00EC68D0">
        <w:tc>
          <w:tcPr>
            <w:tcW w:w="2604" w:type="pct"/>
            <w:gridSpan w:val="2"/>
            <w:tcBorders>
              <w:bottom w:val="single" w:sz="4" w:space="0" w:color="auto"/>
            </w:tcBorders>
          </w:tcPr>
          <w:p w14:paraId="6DECF14F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 xml:space="preserve">Медиана [месяцы (95% </w:t>
            </w:r>
            <w:r w:rsidRPr="00C44591">
              <w:rPr>
                <w:rFonts w:ascii="Times New Roman" w:eastAsia="Times New Roman" w:hAnsi="Times New Roman"/>
                <w:lang w:val="en-US" w:eastAsia="ru-RU"/>
              </w:rPr>
              <w:t>ДИ</w:t>
            </w:r>
            <w:r w:rsidRPr="00C44591">
              <w:rPr>
                <w:rFonts w:ascii="Times New Roman" w:eastAsia="Times New Roman" w:hAnsi="Times New Roman"/>
                <w:lang w:eastAsia="ru-RU"/>
              </w:rPr>
              <w:t>)]</w:t>
            </w:r>
          </w:p>
        </w:tc>
        <w:tc>
          <w:tcPr>
            <w:tcW w:w="1198" w:type="pct"/>
            <w:tcBorders>
              <w:bottom w:val="single" w:sz="4" w:space="0" w:color="auto"/>
            </w:tcBorders>
            <w:vAlign w:val="center"/>
          </w:tcPr>
          <w:p w14:paraId="35F25511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MS PGothic" w:hAnsi="Times New Roman"/>
                <w:bCs/>
                <w:kern w:val="24"/>
                <w:lang w:eastAsia="ru-RU"/>
              </w:rPr>
            </w:pPr>
            <w:r w:rsidRPr="00C44591">
              <w:rPr>
                <w:rFonts w:ascii="Times New Roman" w:eastAsia="MS PGothic" w:hAnsi="Times New Roman"/>
                <w:bCs/>
                <w:kern w:val="24"/>
                <w:lang w:eastAsia="ru-RU"/>
              </w:rPr>
              <w:t>34,9 (28,8; 40,0)</w:t>
            </w:r>
          </w:p>
        </w:tc>
        <w:tc>
          <w:tcPr>
            <w:tcW w:w="1198" w:type="pct"/>
            <w:tcBorders>
              <w:bottom w:val="single" w:sz="4" w:space="0" w:color="auto"/>
            </w:tcBorders>
            <w:vAlign w:val="center"/>
          </w:tcPr>
          <w:p w14:paraId="2CB64046" w14:textId="77777777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MS PGothic" w:hAnsi="Times New Roman"/>
                <w:bCs/>
                <w:kern w:val="24"/>
                <w:lang w:eastAsia="ru-RU"/>
              </w:rPr>
            </w:pPr>
            <w:r w:rsidRPr="00C44591">
              <w:rPr>
                <w:rFonts w:ascii="Times New Roman" w:eastAsia="MS PGothic" w:hAnsi="Times New Roman"/>
                <w:bCs/>
                <w:kern w:val="24"/>
                <w:lang w:eastAsia="ru-RU"/>
              </w:rPr>
              <w:t>28,0 (23,6; 34,6)</w:t>
            </w:r>
          </w:p>
        </w:tc>
      </w:tr>
      <w:tr w:rsidR="00C44591" w:rsidRPr="00C44591" w14:paraId="73071E20" w14:textId="77777777" w:rsidTr="00EC68D0">
        <w:tc>
          <w:tcPr>
            <w:tcW w:w="2604" w:type="pct"/>
            <w:gridSpan w:val="2"/>
            <w:tcBorders>
              <w:bottom w:val="single" w:sz="4" w:space="0" w:color="auto"/>
            </w:tcBorders>
          </w:tcPr>
          <w:p w14:paraId="4E9B08DB" w14:textId="2036D815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83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lang w:eastAsia="ru-RU"/>
              </w:rPr>
              <w:t>Отношение рисков (</w:t>
            </w:r>
            <w:r>
              <w:rPr>
                <w:rFonts w:ascii="Times New Roman" w:eastAsia="Times New Roman" w:hAnsi="Times New Roman"/>
                <w:lang w:eastAsia="ru-RU"/>
              </w:rPr>
              <w:t>ОР</w:t>
            </w:r>
            <w:r w:rsidRPr="00C44591">
              <w:rPr>
                <w:rFonts w:ascii="Times New Roman" w:eastAsia="Times New Roman" w:hAnsi="Times New Roman"/>
                <w:lang w:eastAsia="ru-RU"/>
              </w:rPr>
              <w:t>) (95% ДИ) и p-значение</w:t>
            </w:r>
            <w:r w:rsidRPr="00C44591">
              <w:rPr>
                <w:rFonts w:ascii="Times New Roman" w:eastAsia="Times New Roman" w:hAnsi="Times New Roman"/>
                <w:vertAlign w:val="superscript"/>
                <w:lang w:eastAsia="ru-RU"/>
              </w:rPr>
              <w:t>†</w:t>
            </w:r>
          </w:p>
        </w:tc>
        <w:tc>
          <w:tcPr>
            <w:tcW w:w="2396" w:type="pct"/>
            <w:gridSpan w:val="2"/>
            <w:tcBorders>
              <w:bottom w:val="single" w:sz="4" w:space="0" w:color="auto"/>
            </w:tcBorders>
            <w:vAlign w:val="center"/>
          </w:tcPr>
          <w:p w14:paraId="65AB2DC0" w14:textId="435A8869" w:rsidR="00C44591" w:rsidRPr="00C44591" w:rsidRDefault="00C44591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MS PGothic" w:hAnsi="Times New Roman"/>
                <w:bCs/>
                <w:kern w:val="24"/>
                <w:lang w:eastAsia="ru-RU"/>
              </w:rPr>
            </w:pPr>
            <w:r w:rsidRPr="00C44591">
              <w:rPr>
                <w:rFonts w:ascii="Times New Roman" w:eastAsia="MS PGothic" w:hAnsi="Times New Roman"/>
                <w:bCs/>
                <w:kern w:val="24"/>
                <w:lang w:eastAsia="ru-RU"/>
              </w:rPr>
              <w:t>0,814 (0,644; 1,029)</w:t>
            </w:r>
            <w:r w:rsidR="003E585C">
              <w:rPr>
                <w:rFonts w:ascii="Times New Roman" w:eastAsia="MS PGothic" w:hAnsi="Times New Roman"/>
                <w:bCs/>
                <w:kern w:val="24"/>
                <w:lang w:eastAsia="ru-RU"/>
              </w:rPr>
              <w:t xml:space="preserve">; </w:t>
            </w:r>
            <w:r w:rsidRPr="00C44591">
              <w:rPr>
                <w:rFonts w:ascii="Times New Roman" w:eastAsia="MS PGothic" w:hAnsi="Times New Roman"/>
                <w:bCs/>
                <w:kern w:val="24"/>
                <w:lang w:eastAsia="ru-RU"/>
              </w:rPr>
              <w:t>p=0,0429</w:t>
            </w:r>
            <w:r w:rsidRPr="00C44591">
              <w:rPr>
                <w:rFonts w:ascii="Times New Roman" w:eastAsia="MS PGothic" w:hAnsi="Times New Roman"/>
                <w:bCs/>
                <w:kern w:val="24"/>
                <w:vertAlign w:val="superscript"/>
                <w:lang w:eastAsia="ru-RU"/>
              </w:rPr>
              <w:t>†*</w:t>
            </w:r>
          </w:p>
        </w:tc>
      </w:tr>
      <w:tr w:rsidR="00C44591" w:rsidRPr="00C44591" w14:paraId="68B4A72A" w14:textId="77777777" w:rsidTr="00EC68D0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B37CA" w14:textId="6ADAB8BC" w:rsidR="003E585C" w:rsidRPr="00C44591" w:rsidRDefault="003E585C" w:rsidP="003E58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90" w:name="_Ref378949527"/>
            <w:bookmarkStart w:id="91" w:name="_Toc417380105"/>
            <w:bookmarkStart w:id="92" w:name="_Toc417742496"/>
            <w:bookmarkStart w:id="93" w:name="_Toc417758659"/>
            <w:bookmarkStart w:id="94" w:name="_Toc417924842"/>
            <w:bookmarkStart w:id="95" w:name="_Toc417985014"/>
            <w:bookmarkStart w:id="96" w:name="_Toc417985094"/>
            <w:bookmarkStart w:id="97" w:name="_Toc417986169"/>
            <w:r w:rsidRPr="00C44591">
              <w:rPr>
                <w:rFonts w:ascii="Times New Roman" w:eastAsia="Times New Roman" w:hAnsi="Times New Roman"/>
                <w:lang w:val="en-GB" w:eastAsia="ru-RU"/>
              </w:rPr>
              <w:t>ITT</w:t>
            </w:r>
            <w:r w:rsidRPr="00813BD7">
              <w:rPr>
                <w:rFonts w:ascii="Times New Roman" w:eastAsia="Times New Roman" w:hAnsi="Times New Roman"/>
                <w:lang w:eastAsia="ru-RU"/>
              </w:rPr>
              <w:t>-</w:t>
            </w:r>
            <w:r w:rsidRPr="00C44591">
              <w:rPr>
                <w:rFonts w:ascii="Times New Roman" w:eastAsia="Times New Roman" w:hAnsi="Times New Roman"/>
                <w:lang w:val="en-US" w:eastAsia="ru-RU"/>
              </w:rPr>
              <w:t>Intent</w:t>
            </w:r>
            <w:r w:rsidRPr="00813BD7">
              <w:rPr>
                <w:rFonts w:ascii="Times New Roman" w:eastAsia="Times New Roman" w:hAnsi="Times New Roman"/>
                <w:lang w:eastAsia="ru-RU"/>
              </w:rPr>
              <w:t>-</w:t>
            </w:r>
            <w:r w:rsidRPr="00C44591">
              <w:rPr>
                <w:rFonts w:ascii="Times New Roman" w:eastAsia="Times New Roman" w:hAnsi="Times New Roman"/>
                <w:lang w:val="en-US" w:eastAsia="ru-RU"/>
              </w:rPr>
              <w:t>to</w:t>
            </w:r>
            <w:r w:rsidRPr="00813BD7">
              <w:rPr>
                <w:rFonts w:ascii="Times New Roman" w:eastAsia="Times New Roman" w:hAnsi="Times New Roman"/>
                <w:lang w:eastAsia="ru-RU"/>
              </w:rPr>
              <w:t>-</w:t>
            </w:r>
            <w:r w:rsidRPr="00C44591">
              <w:rPr>
                <w:rFonts w:ascii="Times New Roman" w:eastAsia="Times New Roman" w:hAnsi="Times New Roman"/>
                <w:lang w:val="en-US" w:eastAsia="ru-RU"/>
              </w:rPr>
              <w:t>treat</w:t>
            </w:r>
            <w:r w:rsidR="00ED4D2F">
              <w:rPr>
                <w:rFonts w:ascii="Times New Roman" w:eastAsia="Times New Roman" w:hAnsi="Times New Roman"/>
                <w:lang w:eastAsia="ru-RU"/>
              </w:rPr>
              <w:t xml:space="preserve"> – пациенты, которым назначено лечение</w:t>
            </w:r>
            <w:r w:rsidRPr="00C4459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; </w:t>
            </w:r>
            <w:r w:rsidRPr="00C44591">
              <w:rPr>
                <w:rFonts w:ascii="Times New Roman" w:eastAsia="Times New Roman" w:hAnsi="Times New Roman"/>
                <w:lang w:eastAsia="ru-RU"/>
              </w:rPr>
              <w:t>КО </w:t>
            </w:r>
            <w:bookmarkStart w:id="98" w:name="_Hlk147306562"/>
            <w:r w:rsidRPr="00C44591">
              <w:rPr>
                <w:rFonts w:ascii="Times New Roman" w:eastAsia="Times New Roman" w:hAnsi="Times New Roman"/>
                <w:lang w:eastAsia="ru-RU"/>
              </w:rPr>
              <w:t>—</w:t>
            </w:r>
            <w:bookmarkEnd w:id="98"/>
            <w:r w:rsidRPr="00C44591">
              <w:rPr>
                <w:rFonts w:ascii="Times New Roman" w:eastAsia="Times New Roman" w:hAnsi="Times New Roman"/>
                <w:lang w:eastAsia="ru-RU"/>
              </w:rPr>
              <w:t xml:space="preserve"> клинический ответ; ДИ — доверительный интервал; N — количество пациентов; ОО — объективный ответ.</w:t>
            </w:r>
            <w:r w:rsidRPr="00C4459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</w:p>
          <w:p w14:paraId="281806AB" w14:textId="77777777" w:rsidR="003E585C" w:rsidRPr="00C44591" w:rsidRDefault="003E585C" w:rsidP="003E58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lang w:eastAsia="it-IT"/>
              </w:rPr>
            </w:pPr>
            <w:r w:rsidRPr="00C44591">
              <w:rPr>
                <w:rFonts w:ascii="Times New Roman" w:eastAsia="Times New Roman" w:hAnsi="Times New Roman"/>
                <w:bCs/>
                <w:color w:val="000000"/>
                <w:lang w:eastAsia="it-IT"/>
              </w:rPr>
              <w:t>Результаты для вторичной конечной точки основаны на подтвержденных и неподтвержденных ответах согласно RECIST 1.1.</w:t>
            </w:r>
          </w:p>
          <w:p w14:paraId="3CC49022" w14:textId="77777777" w:rsidR="003E585C" w:rsidRPr="00C44591" w:rsidRDefault="003E585C" w:rsidP="003E58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MS PGothic" w:hAnsi="Times New Roman"/>
                <w:kern w:val="24"/>
                <w:lang w:eastAsia="ru-RU"/>
              </w:rPr>
            </w:pPr>
            <w:r w:rsidRPr="00C44591">
              <w:rPr>
                <w:rFonts w:ascii="Times New Roman" w:eastAsia="MS PGothic" w:hAnsi="Times New Roman"/>
                <w:kern w:val="24"/>
                <w:lang w:eastAsia="ru-RU"/>
              </w:rPr>
              <w:t>* Не является статистически значимым.</w:t>
            </w:r>
          </w:p>
          <w:p w14:paraId="5BDA432A" w14:textId="77777777" w:rsidR="003E585C" w:rsidRDefault="003E585C" w:rsidP="003E58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color w:val="0000FF"/>
                <w:lang w:eastAsia="ru-RU"/>
              </w:rPr>
            </w:pPr>
            <w:r w:rsidRPr="00C44591">
              <w:rPr>
                <w:rFonts w:ascii="Times New Roman" w:eastAsia="Times New Roman" w:hAnsi="Times New Roman"/>
                <w:vertAlign w:val="superscript"/>
                <w:lang w:eastAsia="ru-RU"/>
              </w:rPr>
              <w:t>†</w:t>
            </w:r>
            <w:r w:rsidRPr="00C44591">
              <w:rPr>
                <w:rFonts w:ascii="Times New Roman" w:eastAsia="Times New Roman" w:hAnsi="Times New Roman"/>
                <w:bCs/>
                <w:vertAlign w:val="superscript"/>
                <w:lang w:eastAsia="ru-RU"/>
              </w:rPr>
              <w:t xml:space="preserve"> </w:t>
            </w:r>
            <w:r w:rsidRPr="00C44591">
              <w:rPr>
                <w:rFonts w:ascii="Times New Roman" w:eastAsia="Times New Roman" w:hAnsi="Times New Roman"/>
                <w:lang w:eastAsia="ru-RU"/>
              </w:rPr>
              <w:t>1-стороннее p-значение по результатам проверки по логарифмическому критерию со стратификацией по наличию метастазов во внутренние органы и чувствительности к предыдущей терапии эндокринными препаратами на каждую группу рандомизации</w:t>
            </w:r>
            <w:r w:rsidRPr="00C44591">
              <w:rPr>
                <w:rFonts w:ascii="Times New Roman" w:eastAsia="Times New Roman" w:hAnsi="Times New Roman"/>
                <w:color w:val="0000FF"/>
                <w:lang w:eastAsia="ru-RU"/>
              </w:rPr>
              <w:t>.</w:t>
            </w:r>
          </w:p>
          <w:p w14:paraId="3655A3D7" w14:textId="77777777" w:rsidR="003E585C" w:rsidRDefault="003E585C" w:rsidP="002A00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1080" w:hanging="108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14:paraId="73B3AA0F" w14:textId="5EC147D2" w:rsidR="00991E78" w:rsidRDefault="00991E78" w:rsidP="002A00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1080" w:hanging="108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991E7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Рисунок </w:t>
            </w:r>
            <w:bookmarkEnd w:id="90"/>
            <w:r w:rsidR="002A005E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  <w:r w:rsidRPr="00991E7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</w:t>
            </w:r>
            <w:r w:rsidRPr="00991E78">
              <w:rPr>
                <w:rFonts w:ascii="Times New Roman" w:eastAsia="Times New Roman" w:hAnsi="Times New Roman"/>
                <w:lang w:eastAsia="ru-RU"/>
              </w:rPr>
              <w:tab/>
              <w:t xml:space="preserve"> </w:t>
            </w:r>
            <w:r w:rsidRPr="00991E7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Кривые Каплана — Мейера выживаемости без прогрессирования заболевания (оценка исследователем, выборка «</w:t>
            </w:r>
            <w:r w:rsidR="009E32A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пациенты, которым назначено лечение</w:t>
            </w:r>
            <w:r w:rsidRPr="00991E7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» (</w:t>
            </w:r>
            <w:r w:rsidRPr="00991E78">
              <w:rPr>
                <w:rFonts w:ascii="Times New Roman" w:eastAsia="Times New Roman" w:hAnsi="Times New Roman"/>
                <w:b/>
                <w:color w:val="000000"/>
                <w:lang w:val="en-GB" w:eastAsia="ru-RU"/>
              </w:rPr>
              <w:t>ITT</w:t>
            </w:r>
            <w:r w:rsidRPr="00991E7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)) — исследование</w:t>
            </w:r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r w:rsidRPr="00991E7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PALOMA-3 (</w:t>
            </w:r>
            <w:r w:rsidRPr="00991E78">
              <w:rPr>
                <w:rFonts w:ascii="Times New Roman" w:eastAsia="Times New Roman" w:hAnsi="Times New Roman"/>
                <w:b/>
                <w:lang w:eastAsia="ru-RU"/>
              </w:rPr>
              <w:t>дата среза данных</w:t>
            </w:r>
            <w:r w:rsidRPr="00991E7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23 октября 2015 года)</w:t>
            </w:r>
          </w:p>
          <w:p w14:paraId="3ABF5C8E" w14:textId="6BFC9185" w:rsidR="00ED5EFD" w:rsidRPr="00991E78" w:rsidRDefault="00ED5EFD" w:rsidP="002A005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1080" w:hanging="1080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3678F4E" wp14:editId="73CCC1A4">
                  <wp:extent cx="4544695" cy="2661557"/>
                  <wp:effectExtent l="0" t="0" r="8255" b="571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5713" cy="2668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E5006F" w14:textId="0F5992F0" w:rsidR="00291AC7" w:rsidRDefault="00291AC7" w:rsidP="002A005E">
            <w:pPr>
              <w:pStyle w:val="af8"/>
              <w:widowControl w:val="0"/>
              <w:rPr>
                <w:sz w:val="22"/>
                <w:szCs w:val="22"/>
                <w:lang w:val="ru-RU"/>
              </w:rPr>
            </w:pPr>
            <w:r w:rsidRPr="0041601D">
              <w:rPr>
                <w:sz w:val="22"/>
                <w:szCs w:val="22"/>
                <w:lang w:val="en-US"/>
              </w:rPr>
              <w:t>ITT</w:t>
            </w:r>
            <w:r w:rsidRPr="00813BD7">
              <w:rPr>
                <w:sz w:val="22"/>
                <w:szCs w:val="22"/>
                <w:lang w:val="ru-RU"/>
              </w:rPr>
              <w:t>-</w:t>
            </w:r>
            <w:r w:rsidRPr="0041601D">
              <w:rPr>
                <w:sz w:val="22"/>
                <w:szCs w:val="22"/>
                <w:lang w:val="en-US"/>
              </w:rPr>
              <w:t>Intent</w:t>
            </w:r>
            <w:r w:rsidRPr="00813BD7">
              <w:rPr>
                <w:sz w:val="22"/>
                <w:szCs w:val="22"/>
                <w:lang w:val="ru-RU"/>
              </w:rPr>
              <w:t>-</w:t>
            </w:r>
            <w:r w:rsidRPr="0041601D">
              <w:rPr>
                <w:sz w:val="22"/>
                <w:szCs w:val="22"/>
                <w:lang w:val="en-US"/>
              </w:rPr>
              <w:t>to</w:t>
            </w:r>
            <w:r w:rsidRPr="00813BD7">
              <w:rPr>
                <w:sz w:val="22"/>
                <w:szCs w:val="22"/>
                <w:lang w:val="ru-RU"/>
              </w:rPr>
              <w:t>-</w:t>
            </w:r>
            <w:r w:rsidRPr="0041601D">
              <w:rPr>
                <w:sz w:val="22"/>
                <w:szCs w:val="22"/>
                <w:lang w:val="en-US"/>
              </w:rPr>
              <w:t>treat</w:t>
            </w:r>
            <w:r w:rsidRPr="00813BD7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="00B4395C">
              <w:rPr>
                <w:color w:val="000000"/>
                <w:sz w:val="22"/>
                <w:szCs w:val="22"/>
                <w:lang w:val="ru-RU"/>
              </w:rPr>
              <w:t>пациенты, которым назначено лечение</w:t>
            </w:r>
            <w:r w:rsidRPr="0041601D">
              <w:rPr>
                <w:color w:val="000000"/>
                <w:sz w:val="22"/>
                <w:szCs w:val="22"/>
                <w:lang w:val="ru-RU"/>
              </w:rPr>
              <w:t xml:space="preserve">; </w:t>
            </w:r>
            <w:r w:rsidRPr="0041601D">
              <w:rPr>
                <w:sz w:val="22"/>
                <w:szCs w:val="22"/>
                <w:lang w:val="ru-RU"/>
              </w:rPr>
              <w:t>ФУЛ</w:t>
            </w:r>
            <w:r w:rsidRPr="0041601D">
              <w:rPr>
                <w:sz w:val="22"/>
                <w:szCs w:val="22"/>
              </w:rPr>
              <w:t> </w:t>
            </w:r>
            <w:r w:rsidRPr="0041601D">
              <w:rPr>
                <w:sz w:val="22"/>
                <w:szCs w:val="22"/>
                <w:lang w:val="ru-RU"/>
              </w:rPr>
              <w:t xml:space="preserve">— </w:t>
            </w:r>
            <w:proofErr w:type="spellStart"/>
            <w:r w:rsidRPr="0041601D">
              <w:rPr>
                <w:sz w:val="22"/>
                <w:szCs w:val="22"/>
                <w:lang w:val="ru-RU"/>
              </w:rPr>
              <w:t>фулвестрант</w:t>
            </w:r>
            <w:proofErr w:type="spellEnd"/>
            <w:r w:rsidRPr="0041601D">
              <w:rPr>
                <w:sz w:val="22"/>
                <w:szCs w:val="22"/>
                <w:lang w:val="ru-RU"/>
              </w:rPr>
              <w:t>; ПАЛ</w:t>
            </w:r>
            <w:r w:rsidRPr="0041601D">
              <w:rPr>
                <w:sz w:val="22"/>
                <w:szCs w:val="22"/>
              </w:rPr>
              <w:t> </w:t>
            </w:r>
            <w:r w:rsidRPr="0041601D">
              <w:rPr>
                <w:sz w:val="22"/>
                <w:szCs w:val="22"/>
                <w:lang w:val="ru-RU"/>
              </w:rPr>
              <w:t xml:space="preserve">— </w:t>
            </w:r>
            <w:proofErr w:type="spellStart"/>
            <w:r w:rsidRPr="0041601D">
              <w:rPr>
                <w:sz w:val="22"/>
                <w:szCs w:val="22"/>
                <w:lang w:val="ru-RU"/>
              </w:rPr>
              <w:t>палбоциклиб</w:t>
            </w:r>
            <w:proofErr w:type="spellEnd"/>
            <w:r w:rsidRPr="0041601D">
              <w:rPr>
                <w:sz w:val="22"/>
                <w:szCs w:val="22"/>
                <w:lang w:val="ru-RU"/>
              </w:rPr>
              <w:t>; ПЛ</w:t>
            </w:r>
            <w:r w:rsidRPr="0041601D">
              <w:rPr>
                <w:sz w:val="22"/>
                <w:szCs w:val="22"/>
              </w:rPr>
              <w:t> </w:t>
            </w:r>
            <w:r w:rsidRPr="0041601D">
              <w:rPr>
                <w:sz w:val="22"/>
                <w:szCs w:val="22"/>
                <w:lang w:val="ru-RU"/>
              </w:rPr>
              <w:t>— плацебо.</w:t>
            </w:r>
          </w:p>
          <w:p w14:paraId="5E65C2B2" w14:textId="77777777" w:rsidR="00291AC7" w:rsidRDefault="00291AC7" w:rsidP="002A005E">
            <w:pPr>
              <w:pStyle w:val="af8"/>
              <w:widowControl w:val="0"/>
              <w:contextualSpacing/>
              <w:jc w:val="both"/>
              <w:rPr>
                <w:rStyle w:val="ui-provider"/>
                <w:sz w:val="24"/>
                <w:szCs w:val="24"/>
                <w:lang w:val="ru-RU"/>
              </w:rPr>
            </w:pPr>
          </w:p>
          <w:p w14:paraId="092C0A1C" w14:textId="00EB19AF" w:rsidR="00291AC7" w:rsidRDefault="00291AC7" w:rsidP="00272D79">
            <w:pPr>
              <w:pStyle w:val="af8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41601D">
              <w:rPr>
                <w:rStyle w:val="ui-provider"/>
                <w:sz w:val="24"/>
                <w:szCs w:val="24"/>
                <w:lang w:val="ru-RU"/>
              </w:rPr>
              <w:t xml:space="preserve">Снижение риска прогрессирования заболевания или смерти в группе </w:t>
            </w:r>
            <w:proofErr w:type="spellStart"/>
            <w:r w:rsidRPr="0041601D">
              <w:rPr>
                <w:rStyle w:val="ui-provider"/>
                <w:sz w:val="24"/>
                <w:szCs w:val="24"/>
                <w:lang w:val="ru-RU"/>
              </w:rPr>
              <w:t>палбоциклиб</w:t>
            </w:r>
            <w:proofErr w:type="spellEnd"/>
            <w:r w:rsidRPr="0041601D">
              <w:rPr>
                <w:rStyle w:val="ui-provider"/>
                <w:sz w:val="24"/>
                <w:szCs w:val="24"/>
                <w:lang w:val="ru-RU"/>
              </w:rPr>
              <w:t xml:space="preserve"> в комбинации с </w:t>
            </w:r>
            <w:proofErr w:type="spellStart"/>
            <w:r w:rsidRPr="0041601D">
              <w:rPr>
                <w:rStyle w:val="ui-provider"/>
                <w:sz w:val="24"/>
                <w:szCs w:val="24"/>
                <w:lang w:val="ru-RU"/>
              </w:rPr>
              <w:t>фулвестрантом</w:t>
            </w:r>
            <w:proofErr w:type="spellEnd"/>
            <w:r w:rsidRPr="0041601D">
              <w:rPr>
                <w:rStyle w:val="ui-provider"/>
                <w:sz w:val="24"/>
                <w:szCs w:val="24"/>
                <w:lang w:val="ru-RU"/>
              </w:rPr>
              <w:t xml:space="preserve"> наблюдалось во всех отдельных подгруппах пациентов, </w:t>
            </w:r>
            <w:r w:rsidRPr="0041601D">
              <w:rPr>
                <w:rStyle w:val="ui-provider"/>
                <w:sz w:val="24"/>
                <w:szCs w:val="24"/>
                <w:lang w:val="ru-RU"/>
              </w:rPr>
              <w:lastRenderedPageBreak/>
              <w:t>определяемых факторами стратификации и исходными характеристиками</w:t>
            </w:r>
            <w:r w:rsidRPr="0041601D">
              <w:rPr>
                <w:sz w:val="24"/>
                <w:szCs w:val="24"/>
                <w:lang w:val="ru-RU"/>
              </w:rPr>
              <w:t xml:space="preserve">. </w:t>
            </w:r>
            <w:r w:rsidRPr="00F900FA">
              <w:rPr>
                <w:sz w:val="24"/>
                <w:szCs w:val="24"/>
                <w:lang w:val="ru-RU"/>
              </w:rPr>
              <w:t xml:space="preserve">Это было подтверждено для женщин в период пре- или </w:t>
            </w:r>
            <w:proofErr w:type="spellStart"/>
            <w:r w:rsidRPr="00F900FA">
              <w:rPr>
                <w:sz w:val="24"/>
                <w:szCs w:val="24"/>
                <w:lang w:val="ru-RU"/>
              </w:rPr>
              <w:t>перименопаузы</w:t>
            </w:r>
            <w:proofErr w:type="spellEnd"/>
            <w:r w:rsidRPr="00F900FA">
              <w:rPr>
                <w:sz w:val="24"/>
                <w:szCs w:val="24"/>
                <w:lang w:val="ru-RU"/>
              </w:rPr>
              <w:t xml:space="preserve"> (ОР 0,46 [95</w:t>
            </w:r>
            <w:r w:rsidRPr="00F900FA">
              <w:rPr>
                <w:sz w:val="24"/>
                <w:szCs w:val="24"/>
              </w:rPr>
              <w:t> </w:t>
            </w:r>
            <w:r w:rsidRPr="00F900FA">
              <w:rPr>
                <w:sz w:val="24"/>
                <w:szCs w:val="24"/>
                <w:lang w:val="ru-RU"/>
              </w:rPr>
              <w:t xml:space="preserve">% ДИ: 0,28; 0,75]) и женщин </w:t>
            </w:r>
            <w:bookmarkStart w:id="99" w:name="_Hlk139460484"/>
            <w:r w:rsidRPr="00F900FA">
              <w:rPr>
                <w:sz w:val="24"/>
                <w:szCs w:val="24"/>
                <w:lang w:val="ru-RU"/>
              </w:rPr>
              <w:t>в период постменопаузы</w:t>
            </w:r>
            <w:bookmarkEnd w:id="99"/>
            <w:r w:rsidRPr="00F900FA">
              <w:rPr>
                <w:sz w:val="24"/>
                <w:szCs w:val="24"/>
                <w:lang w:val="ru-RU"/>
              </w:rPr>
              <w:t xml:space="preserve"> (ОР 0,52 [95</w:t>
            </w:r>
            <w:r w:rsidRPr="00F900FA">
              <w:rPr>
                <w:sz w:val="24"/>
                <w:szCs w:val="24"/>
              </w:rPr>
              <w:t> </w:t>
            </w:r>
            <w:r w:rsidRPr="00F900FA">
              <w:rPr>
                <w:sz w:val="24"/>
                <w:szCs w:val="24"/>
                <w:lang w:val="ru-RU"/>
              </w:rPr>
              <w:t xml:space="preserve">% ДИ: 0,40; 0,66]), а также у </w:t>
            </w:r>
            <w:r w:rsidRPr="00B85602">
              <w:rPr>
                <w:sz w:val="24"/>
                <w:szCs w:val="24"/>
                <w:lang w:val="ru-RU"/>
              </w:rPr>
              <w:t>пациенток с висцеральными метастазами (ОР 0,50 [95</w:t>
            </w:r>
            <w:r w:rsidRPr="00B85602">
              <w:rPr>
                <w:sz w:val="24"/>
                <w:szCs w:val="24"/>
              </w:rPr>
              <w:t> </w:t>
            </w:r>
            <w:r w:rsidRPr="00B85602">
              <w:rPr>
                <w:sz w:val="24"/>
                <w:szCs w:val="24"/>
                <w:lang w:val="ru-RU"/>
              </w:rPr>
              <w:t xml:space="preserve">% ДИ: 0,38; 0,65]) и с </w:t>
            </w:r>
            <w:proofErr w:type="spellStart"/>
            <w:r w:rsidRPr="00B85602">
              <w:rPr>
                <w:sz w:val="24"/>
                <w:szCs w:val="24"/>
                <w:lang w:val="ru-RU"/>
              </w:rPr>
              <w:t>невисцеральными</w:t>
            </w:r>
            <w:proofErr w:type="spellEnd"/>
            <w:r w:rsidRPr="00F900FA">
              <w:rPr>
                <w:sz w:val="24"/>
                <w:szCs w:val="24"/>
                <w:lang w:val="ru-RU"/>
              </w:rPr>
              <w:t xml:space="preserve"> метастазами (ОР 0,48 [95</w:t>
            </w:r>
            <w:r w:rsidRPr="00F900FA">
              <w:rPr>
                <w:sz w:val="24"/>
                <w:szCs w:val="24"/>
              </w:rPr>
              <w:t> </w:t>
            </w:r>
            <w:r w:rsidRPr="00F900FA">
              <w:rPr>
                <w:sz w:val="24"/>
                <w:szCs w:val="24"/>
                <w:lang w:val="ru-RU"/>
              </w:rPr>
              <w:t xml:space="preserve">% ДИ: 0,33; 0,71]). Преимущество наблюдалось независимо от </w:t>
            </w:r>
            <w:r>
              <w:rPr>
                <w:sz w:val="24"/>
                <w:szCs w:val="24"/>
                <w:lang w:val="ru-RU"/>
              </w:rPr>
              <w:t xml:space="preserve">количества </w:t>
            </w:r>
            <w:r w:rsidRPr="00F900FA">
              <w:rPr>
                <w:sz w:val="24"/>
                <w:szCs w:val="24"/>
                <w:lang w:val="ru-RU"/>
              </w:rPr>
              <w:t>линий предшествующей терапии по поводу метастатического заболевания с 0 (ОР 0,59 [95</w:t>
            </w:r>
            <w:r w:rsidRPr="00F900FA">
              <w:rPr>
                <w:sz w:val="24"/>
                <w:szCs w:val="24"/>
              </w:rPr>
              <w:t> </w:t>
            </w:r>
            <w:r w:rsidRPr="00F900FA">
              <w:rPr>
                <w:sz w:val="24"/>
                <w:szCs w:val="24"/>
                <w:lang w:val="ru-RU"/>
              </w:rPr>
              <w:t>% ДИ: 0,37; 0,93]), 1 (ОР 0,46 [95</w:t>
            </w:r>
            <w:r w:rsidRPr="00F900FA">
              <w:rPr>
                <w:sz w:val="24"/>
                <w:szCs w:val="24"/>
              </w:rPr>
              <w:t> </w:t>
            </w:r>
            <w:r w:rsidRPr="00F900FA">
              <w:rPr>
                <w:sz w:val="24"/>
                <w:szCs w:val="24"/>
                <w:lang w:val="ru-RU"/>
              </w:rPr>
              <w:t xml:space="preserve">% ДИ: </w:t>
            </w:r>
            <w:r>
              <w:rPr>
                <w:sz w:val="24"/>
                <w:szCs w:val="24"/>
                <w:lang w:val="ru-RU"/>
              </w:rPr>
              <w:t>0</w:t>
            </w:r>
            <w:r w:rsidRPr="00F900FA">
              <w:rPr>
                <w:sz w:val="24"/>
                <w:szCs w:val="24"/>
                <w:lang w:val="ru-RU"/>
              </w:rPr>
              <w:t>,32; 0,64]), 2 (ОР 0,48 [95</w:t>
            </w:r>
            <w:r w:rsidRPr="00F900FA">
              <w:rPr>
                <w:sz w:val="24"/>
                <w:szCs w:val="24"/>
              </w:rPr>
              <w:t> </w:t>
            </w:r>
            <w:r w:rsidRPr="00F900FA">
              <w:rPr>
                <w:sz w:val="24"/>
                <w:szCs w:val="24"/>
                <w:lang w:val="ru-RU"/>
              </w:rPr>
              <w:t>% ДИ: 0,30; 0,76]), или ≥</w:t>
            </w:r>
            <w:r w:rsidRPr="00F900FA">
              <w:rPr>
                <w:sz w:val="24"/>
                <w:szCs w:val="24"/>
              </w:rPr>
              <w:t> </w:t>
            </w:r>
            <w:r w:rsidRPr="00F900FA">
              <w:rPr>
                <w:sz w:val="24"/>
                <w:szCs w:val="24"/>
                <w:lang w:val="ru-RU"/>
              </w:rPr>
              <w:t>3 линий (ОР 0,59 [95</w:t>
            </w:r>
            <w:r w:rsidRPr="00F900FA">
              <w:rPr>
                <w:sz w:val="24"/>
                <w:szCs w:val="24"/>
              </w:rPr>
              <w:t> </w:t>
            </w:r>
            <w:r w:rsidRPr="00F900FA">
              <w:rPr>
                <w:sz w:val="24"/>
                <w:szCs w:val="24"/>
                <w:lang w:val="ru-RU"/>
              </w:rPr>
              <w:t xml:space="preserve">% ДИ: 0,28; 1,22]). </w:t>
            </w:r>
          </w:p>
          <w:p w14:paraId="5644FB15" w14:textId="77777777" w:rsidR="00291AC7" w:rsidRPr="00F900FA" w:rsidRDefault="00291AC7" w:rsidP="002A005E">
            <w:pPr>
              <w:pStyle w:val="af8"/>
              <w:widowControl w:val="0"/>
              <w:contextualSpacing/>
              <w:jc w:val="both"/>
              <w:rPr>
                <w:sz w:val="24"/>
                <w:szCs w:val="24"/>
                <w:lang w:val="ru-RU"/>
              </w:rPr>
            </w:pPr>
          </w:p>
          <w:p w14:paraId="21DC1E0C" w14:textId="1B5706B6" w:rsidR="00291AC7" w:rsidRPr="00291AC7" w:rsidRDefault="00291AC7" w:rsidP="002A0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szCs w:val="20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Рисунок </w:t>
            </w:r>
            <w:r w:rsidR="003E585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Pr="00291A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91A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Кривые Каплана-Мейера общей выживаемости (выборка «по намерению лечить» (</w:t>
            </w:r>
            <w:r w:rsidRPr="00291A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 w:eastAsia="ru-RU"/>
              </w:rPr>
              <w:t>ITT</w:t>
            </w:r>
            <w:r w:rsidRPr="00291A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)) - исследование </w:t>
            </w:r>
            <w:r w:rsidRPr="00291A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PALOMA</w:t>
            </w:r>
            <w:r w:rsidRPr="00291A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-3 (</w:t>
            </w:r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среза данных</w:t>
            </w:r>
            <w:r w:rsidRPr="00291A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13 апреля 2018 года)</w:t>
            </w:r>
          </w:p>
          <w:p w14:paraId="2EF85D9D" w14:textId="77777777" w:rsidR="00291AC7" w:rsidRDefault="00291AC7" w:rsidP="002A005E">
            <w:pPr>
              <w:pStyle w:val="af8"/>
              <w:widowControl w:val="0"/>
              <w:rPr>
                <w:sz w:val="22"/>
                <w:szCs w:val="22"/>
                <w:lang w:val="ru-RU"/>
              </w:rPr>
            </w:pPr>
          </w:p>
          <w:p w14:paraId="4478C89A" w14:textId="2A424A3A" w:rsidR="00991E78" w:rsidRPr="00C44591" w:rsidRDefault="00991E78" w:rsidP="002A005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bookmarkEnd w:id="89"/>
    <w:p w14:paraId="7C693C79" w14:textId="0FD99A8C" w:rsidR="00ED0F10" w:rsidRPr="00B4397F" w:rsidRDefault="00291AC7" w:rsidP="00120459">
      <w:pPr>
        <w:pStyle w:val="a9"/>
        <w:spacing w:before="9" w:after="0"/>
        <w:jc w:val="both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A0AB026" wp14:editId="56193DDB">
            <wp:extent cx="5252357" cy="3047365"/>
            <wp:effectExtent l="0" t="0" r="5715" b="63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6594" t="2940" r="4337" b="2229"/>
                    <a:stretch/>
                  </pic:blipFill>
                  <pic:spPr bwMode="auto">
                    <a:xfrm>
                      <a:off x="0" y="0"/>
                      <a:ext cx="5337178" cy="30965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8B7819" w14:textId="0D095B39" w:rsidR="003E585C" w:rsidRPr="003E585C" w:rsidRDefault="003E585C" w:rsidP="003E585C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 w:rsidRPr="003E585C">
        <w:rPr>
          <w:rFonts w:ascii="Times New Roman" w:eastAsia="Times New Roman" w:hAnsi="Times New Roman"/>
          <w:lang w:val="en-GB" w:eastAsia="ru-RU"/>
        </w:rPr>
        <w:t>ITT</w:t>
      </w:r>
      <w:r w:rsidRPr="00813BD7">
        <w:rPr>
          <w:rFonts w:ascii="Times New Roman" w:eastAsia="Times New Roman" w:hAnsi="Times New Roman"/>
          <w:lang w:eastAsia="ru-RU"/>
        </w:rPr>
        <w:t>-</w:t>
      </w:r>
      <w:r w:rsidRPr="003E585C">
        <w:rPr>
          <w:rFonts w:ascii="Times New Roman" w:eastAsia="Times New Roman" w:hAnsi="Times New Roman"/>
          <w:lang w:val="en-GB" w:eastAsia="ru-RU"/>
        </w:rPr>
        <w:t>Intent</w:t>
      </w:r>
      <w:r w:rsidRPr="00813BD7">
        <w:rPr>
          <w:rFonts w:ascii="Times New Roman" w:eastAsia="Times New Roman" w:hAnsi="Times New Roman"/>
          <w:lang w:eastAsia="ru-RU"/>
        </w:rPr>
        <w:t>-</w:t>
      </w:r>
      <w:r w:rsidRPr="003E585C">
        <w:rPr>
          <w:rFonts w:ascii="Times New Roman" w:eastAsia="Times New Roman" w:hAnsi="Times New Roman"/>
          <w:lang w:val="en-GB" w:eastAsia="ru-RU"/>
        </w:rPr>
        <w:t>to</w:t>
      </w:r>
      <w:r w:rsidRPr="00813BD7">
        <w:rPr>
          <w:rFonts w:ascii="Times New Roman" w:eastAsia="Times New Roman" w:hAnsi="Times New Roman"/>
          <w:lang w:eastAsia="ru-RU"/>
        </w:rPr>
        <w:t>-</w:t>
      </w:r>
      <w:r w:rsidRPr="003E585C">
        <w:rPr>
          <w:rFonts w:ascii="Times New Roman" w:eastAsia="Times New Roman" w:hAnsi="Times New Roman"/>
          <w:lang w:val="en-GB" w:eastAsia="ru-RU"/>
        </w:rPr>
        <w:t>treat</w:t>
      </w:r>
      <w:r w:rsidR="00F767A8">
        <w:rPr>
          <w:rFonts w:ascii="Times New Roman" w:eastAsia="Times New Roman" w:hAnsi="Times New Roman"/>
          <w:lang w:eastAsia="ru-RU"/>
        </w:rPr>
        <w:t xml:space="preserve"> – пациенты, которым назначено лечение</w:t>
      </w:r>
      <w:r w:rsidRPr="003E585C">
        <w:rPr>
          <w:rFonts w:ascii="Times New Roman" w:eastAsia="Times New Roman" w:hAnsi="Times New Roman"/>
          <w:lang w:eastAsia="ru-RU"/>
        </w:rPr>
        <w:t xml:space="preserve">; ФУЛ — </w:t>
      </w:r>
      <w:proofErr w:type="spellStart"/>
      <w:r w:rsidRPr="003E585C">
        <w:rPr>
          <w:rFonts w:ascii="Times New Roman" w:eastAsia="Times New Roman" w:hAnsi="Times New Roman"/>
          <w:lang w:eastAsia="ru-RU"/>
        </w:rPr>
        <w:t>фулвестрант</w:t>
      </w:r>
      <w:proofErr w:type="spellEnd"/>
      <w:r w:rsidRPr="003E585C">
        <w:rPr>
          <w:rFonts w:ascii="Times New Roman" w:eastAsia="Times New Roman" w:hAnsi="Times New Roman"/>
          <w:lang w:eastAsia="ru-RU"/>
        </w:rPr>
        <w:t xml:space="preserve">; ПАЛ — </w:t>
      </w:r>
      <w:proofErr w:type="spellStart"/>
      <w:r w:rsidRPr="003E585C">
        <w:rPr>
          <w:rFonts w:ascii="Times New Roman" w:eastAsia="Times New Roman" w:hAnsi="Times New Roman"/>
          <w:lang w:eastAsia="ru-RU"/>
        </w:rPr>
        <w:t>палбоциклиб</w:t>
      </w:r>
      <w:proofErr w:type="spellEnd"/>
      <w:r w:rsidRPr="003E585C">
        <w:rPr>
          <w:rFonts w:ascii="Times New Roman" w:eastAsia="Times New Roman" w:hAnsi="Times New Roman"/>
          <w:lang w:eastAsia="ru-RU"/>
        </w:rPr>
        <w:t>; ПЛ — плацебо.</w:t>
      </w:r>
    </w:p>
    <w:p w14:paraId="17190FFA" w14:textId="77777777" w:rsidR="003E585C" w:rsidRDefault="003E585C" w:rsidP="00291AC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116687" w14:textId="5506B41C" w:rsidR="00291AC7" w:rsidRDefault="00291AC7" w:rsidP="003E585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291AC7"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Дополнительные оценки эффективности </w:t>
      </w:r>
      <w:bookmarkStart w:id="100" w:name="_Hlk139460561"/>
      <w:r w:rsidRPr="00291AC7">
        <w:rPr>
          <w:rFonts w:ascii="Times New Roman" w:eastAsia="Times New Roman" w:hAnsi="Times New Roman"/>
          <w:sz w:val="24"/>
          <w:szCs w:val="24"/>
          <w:lang w:eastAsia="ru-RU"/>
        </w:rPr>
        <w:t>(ОО и ВОО)</w:t>
      </w:r>
      <w:bookmarkEnd w:id="100"/>
      <w:r w:rsidRPr="00291AC7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проводили в подгруппах пациентов с висцеральными метастазами или без них; результаты представлены в таблице </w:t>
      </w:r>
      <w:r w:rsidR="003E585C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291AC7">
        <w:rPr>
          <w:rFonts w:ascii="Segoe UI" w:eastAsia="Times New Roman" w:hAnsi="Segoe UI" w:cs="Segoe UI"/>
          <w:sz w:val="24"/>
          <w:szCs w:val="24"/>
          <w:lang w:eastAsia="ru-RU"/>
        </w:rPr>
        <w:t>.</w:t>
      </w:r>
    </w:p>
    <w:p w14:paraId="7D38739B" w14:textId="34406DF4" w:rsidR="003E585C" w:rsidRDefault="003E585C" w:rsidP="003E585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</w:p>
    <w:p w14:paraId="26C6F339" w14:textId="396D936B" w:rsidR="00F767A8" w:rsidRDefault="00F767A8" w:rsidP="00F767A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3E58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Таблица 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</w:t>
      </w:r>
      <w:r w:rsidRPr="003E58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Pr="003E585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E58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Результаты оценки эффективности при висцеральных и </w:t>
      </w:r>
      <w:proofErr w:type="spellStart"/>
      <w:r w:rsidRPr="003E58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невисцеральных</w:t>
      </w:r>
      <w:proofErr w:type="spellEnd"/>
      <w:r w:rsidRPr="003E58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метастазах, полученные в исследовании PALOMA-3 (выборка «по намерению лечить» (</w:t>
      </w:r>
      <w:r w:rsidRPr="003E585C">
        <w:rPr>
          <w:rFonts w:ascii="Times New Roman" w:eastAsia="Times New Roman" w:hAnsi="Times New Roman"/>
          <w:b/>
          <w:color w:val="000000"/>
          <w:sz w:val="24"/>
          <w:szCs w:val="24"/>
          <w:lang w:val="en-GB" w:eastAsia="ru-RU"/>
        </w:rPr>
        <w:t>ITT</w:t>
      </w:r>
      <w:r w:rsidRPr="003E58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))</w:t>
      </w:r>
    </w:p>
    <w:tbl>
      <w:tblPr>
        <w:tblW w:w="52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4"/>
        <w:gridCol w:w="1936"/>
        <w:gridCol w:w="1934"/>
        <w:gridCol w:w="1936"/>
        <w:gridCol w:w="1940"/>
      </w:tblGrid>
      <w:tr w:rsidR="003E585C" w:rsidRPr="003E585C" w14:paraId="5FF0A244" w14:textId="77777777" w:rsidTr="00F767A8">
        <w:tc>
          <w:tcPr>
            <w:tcW w:w="927" w:type="pct"/>
          </w:tcPr>
          <w:p w14:paraId="29F371BD" w14:textId="77777777" w:rsidR="003E585C" w:rsidRP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01" w:name="_Hlk193433256"/>
          </w:p>
        </w:tc>
        <w:tc>
          <w:tcPr>
            <w:tcW w:w="2035" w:type="pct"/>
            <w:gridSpan w:val="2"/>
          </w:tcPr>
          <w:p w14:paraId="7B5F2EB5" w14:textId="77777777" w:rsidR="003E585C" w:rsidRP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Висцеральные метастазы </w:t>
            </w:r>
          </w:p>
        </w:tc>
        <w:tc>
          <w:tcPr>
            <w:tcW w:w="2037" w:type="pct"/>
            <w:gridSpan w:val="2"/>
          </w:tcPr>
          <w:p w14:paraId="0D8FC7CC" w14:textId="77777777" w:rsidR="003E585C" w:rsidRP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Невисцеральные</w:t>
            </w:r>
            <w:proofErr w:type="spellEnd"/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метастазы</w:t>
            </w:r>
          </w:p>
        </w:tc>
      </w:tr>
      <w:tr w:rsidR="003E585C" w:rsidRPr="003E585C" w14:paraId="1E204947" w14:textId="77777777" w:rsidTr="00F767A8">
        <w:tc>
          <w:tcPr>
            <w:tcW w:w="927" w:type="pct"/>
          </w:tcPr>
          <w:p w14:paraId="2D8DFDA5" w14:textId="77777777" w:rsidR="003E585C" w:rsidRP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14:paraId="3D8DD2AE" w14:textId="77777777" w:rsid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Палбоциклиб</w:t>
            </w:r>
            <w:proofErr w:type="spellEnd"/>
          </w:p>
          <w:p w14:paraId="64D12E61" w14:textId="080C14A9" w:rsidR="003E585C" w:rsidRP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плюс</w:t>
            </w:r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фулвестрант</w:t>
            </w:r>
            <w:proofErr w:type="spellEnd"/>
          </w:p>
          <w:p w14:paraId="47ED3E3E" w14:textId="77777777" w:rsidR="003E585C" w:rsidRP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(N = 206)</w:t>
            </w:r>
          </w:p>
        </w:tc>
        <w:tc>
          <w:tcPr>
            <w:tcW w:w="1017" w:type="pct"/>
          </w:tcPr>
          <w:p w14:paraId="435BF31E" w14:textId="77777777" w:rsid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Плацебо </w:t>
            </w:r>
          </w:p>
          <w:p w14:paraId="7379A5CA" w14:textId="52813F08" w:rsidR="003E585C" w:rsidRP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плюс </w:t>
            </w:r>
            <w:proofErr w:type="spellStart"/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фулвестрант</w:t>
            </w:r>
            <w:proofErr w:type="spellEnd"/>
          </w:p>
          <w:p w14:paraId="1CDA2B59" w14:textId="77777777" w:rsidR="003E585C" w:rsidRP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(N = 105)</w:t>
            </w:r>
          </w:p>
        </w:tc>
        <w:tc>
          <w:tcPr>
            <w:tcW w:w="1018" w:type="pct"/>
          </w:tcPr>
          <w:p w14:paraId="2678075E" w14:textId="77777777" w:rsid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Палбоциклиб</w:t>
            </w:r>
            <w:proofErr w:type="spellEnd"/>
          </w:p>
          <w:p w14:paraId="78BDBDA2" w14:textId="6233025A" w:rsidR="003E585C" w:rsidRP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плюс</w:t>
            </w:r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фулвестрант</w:t>
            </w:r>
            <w:proofErr w:type="spellEnd"/>
          </w:p>
          <w:p w14:paraId="2220FAEC" w14:textId="77777777" w:rsidR="003E585C" w:rsidRP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(N = 141)</w:t>
            </w:r>
          </w:p>
        </w:tc>
        <w:tc>
          <w:tcPr>
            <w:tcW w:w="1019" w:type="pct"/>
          </w:tcPr>
          <w:p w14:paraId="7C678A70" w14:textId="77777777" w:rsid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Плацебо </w:t>
            </w:r>
          </w:p>
          <w:p w14:paraId="6646E801" w14:textId="145E3016" w:rsidR="003E585C" w:rsidRP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плюс </w:t>
            </w:r>
            <w:proofErr w:type="spellStart"/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фулвестрант</w:t>
            </w:r>
            <w:proofErr w:type="spellEnd"/>
          </w:p>
          <w:p w14:paraId="493F5803" w14:textId="77777777" w:rsidR="003E585C" w:rsidRPr="003E585C" w:rsidRDefault="003E585C" w:rsidP="003E5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(N = 69)</w:t>
            </w:r>
          </w:p>
        </w:tc>
      </w:tr>
      <w:tr w:rsidR="003E585C" w:rsidRPr="003E585C" w14:paraId="4A3FA4CF" w14:textId="77777777" w:rsidTr="00F767A8">
        <w:tc>
          <w:tcPr>
            <w:tcW w:w="927" w:type="pct"/>
          </w:tcPr>
          <w:p w14:paraId="57A7E8A1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 [% (95 % ДИ)]</w:t>
            </w:r>
          </w:p>
        </w:tc>
        <w:tc>
          <w:tcPr>
            <w:tcW w:w="1018" w:type="pct"/>
          </w:tcPr>
          <w:p w14:paraId="5F945F66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  <w:p w14:paraId="5A1CB002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(28,5; 41,9)</w:t>
            </w:r>
          </w:p>
        </w:tc>
        <w:tc>
          <w:tcPr>
            <w:tcW w:w="1017" w:type="pct"/>
          </w:tcPr>
          <w:p w14:paraId="19992268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  <w:p w14:paraId="22C9B5EB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(7,5; 21,4)</w:t>
            </w:r>
          </w:p>
        </w:tc>
        <w:tc>
          <w:tcPr>
            <w:tcW w:w="1018" w:type="pct"/>
          </w:tcPr>
          <w:p w14:paraId="2F54AC73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  <w:p w14:paraId="5E687478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(8,3; 20,2)</w:t>
            </w:r>
          </w:p>
        </w:tc>
        <w:tc>
          <w:tcPr>
            <w:tcW w:w="1019" w:type="pct"/>
          </w:tcPr>
          <w:p w14:paraId="6848FE60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14,5</w:t>
            </w:r>
          </w:p>
          <w:p w14:paraId="5353A076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(7,2; 25,0)</w:t>
            </w:r>
          </w:p>
        </w:tc>
      </w:tr>
      <w:tr w:rsidR="003E585C" w:rsidRPr="003E585C" w14:paraId="632EE67E" w14:textId="77777777" w:rsidTr="00F767A8">
        <w:tc>
          <w:tcPr>
            <w:tcW w:w="927" w:type="pct"/>
          </w:tcPr>
          <w:p w14:paraId="06A28028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Медиана ВОО [месяцы (диапазон </w:t>
            </w: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значений)]</w:t>
            </w:r>
          </w:p>
        </w:tc>
        <w:tc>
          <w:tcPr>
            <w:tcW w:w="1018" w:type="pct"/>
          </w:tcPr>
          <w:p w14:paraId="231B21AD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3,8</w:t>
            </w:r>
          </w:p>
          <w:p w14:paraId="62E7A497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(3,5; 16,7)</w:t>
            </w:r>
          </w:p>
        </w:tc>
        <w:tc>
          <w:tcPr>
            <w:tcW w:w="1017" w:type="pct"/>
          </w:tcPr>
          <w:p w14:paraId="6BA21E47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</w:t>
            </w:r>
          </w:p>
          <w:p w14:paraId="45707970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(3,5; 16,7)</w:t>
            </w:r>
          </w:p>
        </w:tc>
        <w:tc>
          <w:tcPr>
            <w:tcW w:w="1018" w:type="pct"/>
          </w:tcPr>
          <w:p w14:paraId="06EF8A0B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</w:t>
            </w:r>
          </w:p>
          <w:p w14:paraId="2E8F7EFF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(1,9; 13,7)</w:t>
            </w:r>
          </w:p>
        </w:tc>
        <w:tc>
          <w:tcPr>
            <w:tcW w:w="1019" w:type="pct"/>
          </w:tcPr>
          <w:p w14:paraId="5207BC8D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  <w:p w14:paraId="0DD944BE" w14:textId="77777777" w:rsidR="003E585C" w:rsidRPr="003E585C" w:rsidRDefault="003E585C" w:rsidP="00A4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(3,4; 3,7)</w:t>
            </w:r>
          </w:p>
        </w:tc>
      </w:tr>
      <w:tr w:rsidR="003E585C" w:rsidRPr="003E585C" w14:paraId="46E268A0" w14:textId="77777777" w:rsidTr="005C7333">
        <w:tc>
          <w:tcPr>
            <w:tcW w:w="5000" w:type="pct"/>
            <w:gridSpan w:val="5"/>
            <w:tcBorders>
              <w:left w:val="nil"/>
              <w:bottom w:val="nil"/>
              <w:right w:val="nil"/>
            </w:tcBorders>
          </w:tcPr>
          <w:p w14:paraId="194D55D4" w14:textId="77777777" w:rsidR="003E585C" w:rsidRPr="003E585C" w:rsidRDefault="003E585C" w:rsidP="003E585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E585C">
              <w:rPr>
                <w:rFonts w:ascii="Times New Roman" w:eastAsia="Times New Roman" w:hAnsi="Times New Roman"/>
                <w:lang w:val="en-GB" w:eastAsia="ru-RU"/>
              </w:rPr>
              <w:t>ITT</w:t>
            </w:r>
            <w:r w:rsidRPr="003E585C">
              <w:rPr>
                <w:rFonts w:ascii="Times New Roman" w:eastAsia="Times New Roman" w:hAnsi="Times New Roman"/>
                <w:lang w:val="en-US" w:eastAsia="ru-RU"/>
              </w:rPr>
              <w:t>-Intent-to-treat</w:t>
            </w:r>
            <w:r w:rsidRPr="003E58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3E585C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 w:rsidRPr="003E585C">
              <w:rPr>
                <w:rFonts w:ascii="Times New Roman" w:eastAsia="Times New Roman" w:hAnsi="Times New Roman"/>
                <w:color w:val="000000"/>
                <w:lang w:val="kk-KZ" w:eastAsia="ru-RU"/>
              </w:rPr>
              <w:t>нгл</w:t>
            </w:r>
            <w:r w:rsidRPr="003E585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. </w:t>
            </w:r>
            <w:r w:rsidRPr="003E58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«по намерению лечить»; </w:t>
            </w:r>
            <w:r w:rsidRPr="003E585C">
              <w:rPr>
                <w:rFonts w:ascii="Times New Roman" w:eastAsia="Times New Roman" w:hAnsi="Times New Roman"/>
                <w:lang w:eastAsia="ru-RU"/>
              </w:rPr>
              <w:t xml:space="preserve">N — количество пациентов; ДИ — доверительный интервал; ОО — объективный ответ, </w:t>
            </w:r>
            <w:r w:rsidRPr="003E585C">
              <w:rPr>
                <w:rFonts w:ascii="Times New Roman" w:eastAsia="Times New Roman" w:hAnsi="Times New Roman"/>
                <w:bCs/>
                <w:color w:val="000000"/>
                <w:lang w:eastAsia="it-IT"/>
              </w:rPr>
              <w:t>основанный на подтвержденных и неподтвержденных ответах согласно RECIST 1.1</w:t>
            </w:r>
            <w:r w:rsidRPr="003E585C">
              <w:rPr>
                <w:rFonts w:ascii="Times New Roman" w:eastAsia="Times New Roman" w:hAnsi="Times New Roman"/>
                <w:lang w:eastAsia="ru-RU"/>
              </w:rPr>
              <w:t>; ВОО — время до ответа опухоли.</w:t>
            </w:r>
          </w:p>
        </w:tc>
      </w:tr>
      <w:bookmarkEnd w:id="101"/>
    </w:tbl>
    <w:p w14:paraId="20479122" w14:textId="77777777" w:rsidR="003E585C" w:rsidRPr="00291AC7" w:rsidRDefault="003E585C" w:rsidP="00291AC7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F7B30E" w14:textId="38DDE2A1" w:rsidR="002A6E8A" w:rsidRDefault="003D7E81" w:rsidP="002A6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02" w:name="_Hlk193433232"/>
      <w:r w:rsidRPr="00291AC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Таблица 10.</w:t>
      </w:r>
      <w:r w:rsidRPr="00291AC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91AC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Результаты оценки эффективности при висцеральных и </w:t>
      </w:r>
      <w:proofErr w:type="spellStart"/>
      <w:r w:rsidRPr="00291AC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невисцеральных</w:t>
      </w:r>
      <w:proofErr w:type="spellEnd"/>
      <w:r w:rsidRPr="00291AC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метастазах, полученные в исследовании PALOMA-3 (выборка «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ru-RU"/>
        </w:rPr>
        <w:t>пациент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ы, которым назначено лечение</w:t>
      </w:r>
      <w:r w:rsidRPr="00291AC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 (</w:t>
      </w:r>
      <w:r w:rsidRPr="00291AC7">
        <w:rPr>
          <w:rFonts w:ascii="Times New Roman" w:eastAsia="Times New Roman" w:hAnsi="Times New Roman"/>
          <w:b/>
          <w:color w:val="000000"/>
          <w:sz w:val="24"/>
          <w:szCs w:val="24"/>
          <w:lang w:val="en-GB" w:eastAsia="ru-RU"/>
        </w:rPr>
        <w:t>ITT</w:t>
      </w:r>
      <w:r w:rsidRPr="00291AC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))</w:t>
      </w:r>
      <w:bookmarkEnd w:id="102"/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983"/>
        <w:gridCol w:w="1671"/>
        <w:gridCol w:w="1871"/>
        <w:gridCol w:w="1557"/>
        <w:gridCol w:w="7"/>
      </w:tblGrid>
      <w:tr w:rsidR="00291AC7" w:rsidRPr="00291AC7" w14:paraId="6363FEC2" w14:textId="77777777" w:rsidTr="00A655DE">
        <w:trPr>
          <w:gridAfter w:val="1"/>
          <w:wAfter w:w="4" w:type="pct"/>
        </w:trPr>
        <w:tc>
          <w:tcPr>
            <w:tcW w:w="1211" w:type="pct"/>
          </w:tcPr>
          <w:p w14:paraId="13CC23B6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03" w:name="_Hlk193727304"/>
          </w:p>
        </w:tc>
        <w:tc>
          <w:tcPr>
            <w:tcW w:w="1953" w:type="pct"/>
            <w:gridSpan w:val="2"/>
          </w:tcPr>
          <w:p w14:paraId="1982C786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Висцеральные метастазы </w:t>
            </w:r>
          </w:p>
        </w:tc>
        <w:tc>
          <w:tcPr>
            <w:tcW w:w="1832" w:type="pct"/>
            <w:gridSpan w:val="2"/>
          </w:tcPr>
          <w:p w14:paraId="492D2151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Невисцеральные</w:t>
            </w:r>
            <w:proofErr w:type="spellEnd"/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метастазы</w:t>
            </w:r>
          </w:p>
        </w:tc>
      </w:tr>
      <w:tr w:rsidR="00A655DE" w:rsidRPr="00291AC7" w14:paraId="5659441B" w14:textId="77777777" w:rsidTr="00A655DE">
        <w:trPr>
          <w:gridAfter w:val="1"/>
          <w:wAfter w:w="4" w:type="pct"/>
        </w:trPr>
        <w:tc>
          <w:tcPr>
            <w:tcW w:w="1211" w:type="pct"/>
          </w:tcPr>
          <w:p w14:paraId="0E314C9E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14:paraId="0DE154C6" w14:textId="77777777" w:rsid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Палбоциклиб</w:t>
            </w:r>
            <w:proofErr w:type="spellEnd"/>
          </w:p>
          <w:p w14:paraId="1E950B19" w14:textId="265EEBB9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плюс</w:t>
            </w:r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фулвестрант</w:t>
            </w:r>
            <w:proofErr w:type="spellEnd"/>
          </w:p>
          <w:p w14:paraId="56D7765A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(N = 206)</w:t>
            </w:r>
          </w:p>
        </w:tc>
        <w:tc>
          <w:tcPr>
            <w:tcW w:w="893" w:type="pct"/>
          </w:tcPr>
          <w:p w14:paraId="052E045C" w14:textId="77777777" w:rsid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Плацебо </w:t>
            </w:r>
          </w:p>
          <w:p w14:paraId="22E44459" w14:textId="2285E1A4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плюс </w:t>
            </w:r>
            <w:proofErr w:type="spellStart"/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фулвестрант</w:t>
            </w:r>
            <w:proofErr w:type="spellEnd"/>
          </w:p>
          <w:p w14:paraId="2A1EC228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(N = 105)</w:t>
            </w:r>
          </w:p>
        </w:tc>
        <w:tc>
          <w:tcPr>
            <w:tcW w:w="1000" w:type="pct"/>
          </w:tcPr>
          <w:p w14:paraId="5CD15CF7" w14:textId="77777777" w:rsid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Палбоциклиб</w:t>
            </w:r>
            <w:proofErr w:type="spellEnd"/>
          </w:p>
          <w:p w14:paraId="790B385E" w14:textId="05D7903C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плюс</w:t>
            </w:r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фулвестрант</w:t>
            </w:r>
            <w:proofErr w:type="spellEnd"/>
          </w:p>
          <w:p w14:paraId="3E7E650F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(N = 141)</w:t>
            </w:r>
          </w:p>
        </w:tc>
        <w:tc>
          <w:tcPr>
            <w:tcW w:w="832" w:type="pct"/>
          </w:tcPr>
          <w:p w14:paraId="629C0F25" w14:textId="77777777" w:rsid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Плацебо</w:t>
            </w:r>
          </w:p>
          <w:p w14:paraId="11F7D47B" w14:textId="3228CF0E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плюс </w:t>
            </w:r>
            <w:proofErr w:type="spellStart"/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фулвестрант</w:t>
            </w:r>
            <w:proofErr w:type="spellEnd"/>
          </w:p>
          <w:p w14:paraId="6B9F38F7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(N = 69)</w:t>
            </w:r>
          </w:p>
        </w:tc>
      </w:tr>
      <w:tr w:rsidR="00A655DE" w:rsidRPr="00291AC7" w14:paraId="7A8ED920" w14:textId="77777777" w:rsidTr="00A655DE">
        <w:trPr>
          <w:gridAfter w:val="1"/>
          <w:wAfter w:w="4" w:type="pct"/>
        </w:trPr>
        <w:tc>
          <w:tcPr>
            <w:tcW w:w="1211" w:type="pct"/>
          </w:tcPr>
          <w:p w14:paraId="39969AB3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 [% (95 % ДИ)]</w:t>
            </w:r>
          </w:p>
        </w:tc>
        <w:tc>
          <w:tcPr>
            <w:tcW w:w="1060" w:type="pct"/>
          </w:tcPr>
          <w:p w14:paraId="61B9852A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  <w:p w14:paraId="253688AE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(28,5; 41,9)</w:t>
            </w:r>
          </w:p>
        </w:tc>
        <w:tc>
          <w:tcPr>
            <w:tcW w:w="893" w:type="pct"/>
          </w:tcPr>
          <w:p w14:paraId="38264EAF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  <w:p w14:paraId="30A55063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(7,5; 21,4)</w:t>
            </w:r>
          </w:p>
        </w:tc>
        <w:tc>
          <w:tcPr>
            <w:tcW w:w="1000" w:type="pct"/>
          </w:tcPr>
          <w:p w14:paraId="5109C460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  <w:p w14:paraId="7EBF6B9E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(8,3; 20,2)</w:t>
            </w:r>
          </w:p>
        </w:tc>
        <w:tc>
          <w:tcPr>
            <w:tcW w:w="832" w:type="pct"/>
          </w:tcPr>
          <w:p w14:paraId="109076F3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14,5</w:t>
            </w:r>
          </w:p>
          <w:p w14:paraId="11300725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(7,2; 25,0)</w:t>
            </w:r>
          </w:p>
        </w:tc>
      </w:tr>
      <w:tr w:rsidR="00A655DE" w:rsidRPr="00291AC7" w14:paraId="397AA76B" w14:textId="77777777" w:rsidTr="00A655DE">
        <w:trPr>
          <w:gridAfter w:val="1"/>
          <w:wAfter w:w="4" w:type="pct"/>
        </w:trPr>
        <w:tc>
          <w:tcPr>
            <w:tcW w:w="1211" w:type="pct"/>
          </w:tcPr>
          <w:p w14:paraId="552C93CA" w14:textId="21C42511" w:rsidR="00291AC7" w:rsidRPr="00291AC7" w:rsidRDefault="00291AC7" w:rsidP="00A655D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Медиана ВОО [</w:t>
            </w:r>
            <w:r w:rsidR="00EE6661"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месяцы</w:t>
            </w:r>
            <w:r w:rsidR="00EE66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E6661"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диапазон</w:t>
            </w: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значений)]</w:t>
            </w:r>
          </w:p>
        </w:tc>
        <w:tc>
          <w:tcPr>
            <w:tcW w:w="1060" w:type="pct"/>
          </w:tcPr>
          <w:p w14:paraId="2A2E8D44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</w:t>
            </w:r>
          </w:p>
          <w:p w14:paraId="56EE3E39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(3,5; 16,7)</w:t>
            </w:r>
          </w:p>
        </w:tc>
        <w:tc>
          <w:tcPr>
            <w:tcW w:w="893" w:type="pct"/>
          </w:tcPr>
          <w:p w14:paraId="0CD5E65B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</w:t>
            </w:r>
          </w:p>
          <w:p w14:paraId="04F2D5C7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(3,5; 16,7)</w:t>
            </w:r>
          </w:p>
        </w:tc>
        <w:tc>
          <w:tcPr>
            <w:tcW w:w="1000" w:type="pct"/>
          </w:tcPr>
          <w:p w14:paraId="72FFE6EA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</w:t>
            </w:r>
          </w:p>
          <w:p w14:paraId="5E4AA4FA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(1,9; 13,7)</w:t>
            </w:r>
          </w:p>
        </w:tc>
        <w:tc>
          <w:tcPr>
            <w:tcW w:w="832" w:type="pct"/>
          </w:tcPr>
          <w:p w14:paraId="70A80254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  <w:p w14:paraId="786E45DA" w14:textId="77777777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(3,4; 3,7)</w:t>
            </w:r>
          </w:p>
        </w:tc>
      </w:tr>
      <w:tr w:rsidR="00291AC7" w:rsidRPr="00291AC7" w14:paraId="0562D573" w14:textId="77777777" w:rsidTr="00A655DE">
        <w:tc>
          <w:tcPr>
            <w:tcW w:w="5000" w:type="pct"/>
            <w:gridSpan w:val="6"/>
            <w:tcBorders>
              <w:left w:val="nil"/>
              <w:bottom w:val="nil"/>
              <w:right w:val="nil"/>
            </w:tcBorders>
          </w:tcPr>
          <w:p w14:paraId="31758B04" w14:textId="02486A2D" w:rsidR="00291AC7" w:rsidRPr="00291AC7" w:rsidRDefault="00291AC7" w:rsidP="00291AC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91AC7">
              <w:rPr>
                <w:rFonts w:ascii="Times New Roman" w:eastAsia="Times New Roman" w:hAnsi="Times New Roman"/>
                <w:lang w:val="en-GB" w:eastAsia="ru-RU"/>
              </w:rPr>
              <w:t>ITT</w:t>
            </w:r>
            <w:r w:rsidRPr="00813BD7">
              <w:rPr>
                <w:rFonts w:ascii="Times New Roman" w:eastAsia="Times New Roman" w:hAnsi="Times New Roman"/>
                <w:lang w:eastAsia="ru-RU"/>
              </w:rPr>
              <w:t>-</w:t>
            </w:r>
            <w:r w:rsidRPr="00291AC7">
              <w:rPr>
                <w:rFonts w:ascii="Times New Roman" w:eastAsia="Times New Roman" w:hAnsi="Times New Roman"/>
                <w:lang w:val="en-US" w:eastAsia="ru-RU"/>
              </w:rPr>
              <w:t>Intent</w:t>
            </w:r>
            <w:r w:rsidRPr="00813BD7">
              <w:rPr>
                <w:rFonts w:ascii="Times New Roman" w:eastAsia="Times New Roman" w:hAnsi="Times New Roman"/>
                <w:lang w:eastAsia="ru-RU"/>
              </w:rPr>
              <w:t>-</w:t>
            </w:r>
            <w:r w:rsidRPr="00291AC7">
              <w:rPr>
                <w:rFonts w:ascii="Times New Roman" w:eastAsia="Times New Roman" w:hAnsi="Times New Roman"/>
                <w:lang w:val="en-US" w:eastAsia="ru-RU"/>
              </w:rPr>
              <w:t>to</w:t>
            </w:r>
            <w:r w:rsidRPr="00813BD7">
              <w:rPr>
                <w:rFonts w:ascii="Times New Roman" w:eastAsia="Times New Roman" w:hAnsi="Times New Roman"/>
                <w:lang w:eastAsia="ru-RU"/>
              </w:rPr>
              <w:t>-</w:t>
            </w:r>
            <w:r w:rsidRPr="00291AC7">
              <w:rPr>
                <w:rFonts w:ascii="Times New Roman" w:eastAsia="Times New Roman" w:hAnsi="Times New Roman"/>
                <w:lang w:val="en-US" w:eastAsia="ru-RU"/>
              </w:rPr>
              <w:t>treat</w:t>
            </w:r>
            <w:r w:rsidR="003D7E81">
              <w:rPr>
                <w:rFonts w:ascii="Times New Roman" w:eastAsia="Times New Roman" w:hAnsi="Times New Roman"/>
                <w:lang w:eastAsia="ru-RU"/>
              </w:rPr>
              <w:t xml:space="preserve"> – пациенты, которым назначено лечение</w:t>
            </w:r>
            <w:r w:rsidRPr="00291A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; </w:t>
            </w:r>
            <w:r w:rsidRPr="00291AC7">
              <w:rPr>
                <w:rFonts w:ascii="Times New Roman" w:eastAsia="Times New Roman" w:hAnsi="Times New Roman"/>
                <w:lang w:eastAsia="ru-RU"/>
              </w:rPr>
              <w:t xml:space="preserve">N — количество пациентов; ДИ — доверительный интервал; ОО — объективный ответ, </w:t>
            </w:r>
            <w:r w:rsidRPr="00291AC7">
              <w:rPr>
                <w:rFonts w:ascii="Times New Roman" w:eastAsia="Times New Roman" w:hAnsi="Times New Roman"/>
                <w:bCs/>
                <w:color w:val="000000"/>
                <w:lang w:eastAsia="it-IT"/>
              </w:rPr>
              <w:t>основанный на подтвержденных и неподтвержденных ответах согласно RECIST 1.1</w:t>
            </w:r>
            <w:r w:rsidRPr="00291AC7">
              <w:rPr>
                <w:rFonts w:ascii="Times New Roman" w:eastAsia="Times New Roman" w:hAnsi="Times New Roman"/>
                <w:lang w:eastAsia="ru-RU"/>
              </w:rPr>
              <w:t>; ВОО — время до ответа опухоли.</w:t>
            </w:r>
          </w:p>
        </w:tc>
      </w:tr>
      <w:bookmarkEnd w:id="103"/>
    </w:tbl>
    <w:p w14:paraId="7F58431C" w14:textId="77777777" w:rsidR="00291AC7" w:rsidRPr="00B4397F" w:rsidRDefault="00291AC7" w:rsidP="00291AC7">
      <w:pPr>
        <w:pStyle w:val="a9"/>
        <w:spacing w:before="9" w:after="0"/>
        <w:jc w:val="center"/>
        <w:rPr>
          <w:sz w:val="24"/>
          <w:szCs w:val="24"/>
        </w:rPr>
      </w:pPr>
    </w:p>
    <w:p w14:paraId="7780C8C1" w14:textId="01A1F830" w:rsidR="006B2CEC" w:rsidRPr="006B2CEC" w:rsidRDefault="00645710" w:rsidP="006B2CEC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Была собрана информация про симптомы, которую</w:t>
      </w:r>
      <w:r w:rsidR="006B2CEC" w:rsidRPr="006B2CEC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сообщали пациентки,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проведена общая оценка качества жизни с использованием </w:t>
      </w:r>
      <w:r w:rsidR="00EE6661">
        <w:rPr>
          <w:rFonts w:ascii="Times New Roman" w:eastAsia="Times New Roman" w:hAnsi="Times New Roman"/>
          <w:sz w:val="24"/>
          <w:szCs w:val="24"/>
          <w:lang w:eastAsia="ru-RU"/>
        </w:rPr>
        <w:t>анкеты</w:t>
      </w:r>
      <w:r w:rsidR="00EE6661" w:rsidRPr="006B2CEC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6B2CEC">
        <w:rPr>
          <w:rFonts w:ascii="Times New Roman" w:eastAsia="Times New Roman" w:hAnsi="Times New Roman"/>
          <w:sz w:val="24"/>
          <w:szCs w:val="24"/>
          <w:lang w:eastAsia="ru-RU"/>
        </w:rPr>
        <w:t>QLQ)-C30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разработанной </w:t>
      </w:r>
      <w:r w:rsidR="006B2CEC" w:rsidRPr="006B2CEC">
        <w:rPr>
          <w:rFonts w:ascii="Times New Roman" w:eastAsia="Times New Roman" w:hAnsi="Times New Roman"/>
          <w:sz w:val="24"/>
          <w:szCs w:val="24"/>
          <w:lang w:eastAsia="ru-RU"/>
        </w:rPr>
        <w:t>Европейской организаци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6B2CEC" w:rsidRPr="006B2CE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исследованиям и лечению онкологических заболеваний (EORTC) и его модуля по раку молочной железы (EORTC QLQ-BR23). Всего 335 пациенток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r w:rsidR="006B2CEC" w:rsidRPr="006B2CEC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 применения</w:t>
      </w:r>
      <w:r w:rsidR="006B2CEC" w:rsidRPr="006B2C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6B2CEC" w:rsidRPr="006B2CE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6B2CEC" w:rsidRPr="006B2CEC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комбинации с </w:t>
      </w:r>
      <w:proofErr w:type="spellStart"/>
      <w:r w:rsidR="006B2CEC" w:rsidRPr="006B2CEC">
        <w:rPr>
          <w:rFonts w:ascii="Times New Roman" w:eastAsia="Times New Roman" w:hAnsi="Times New Roman"/>
          <w:sz w:val="24"/>
          <w:szCs w:val="24"/>
          <w:lang w:eastAsia="ru-RU"/>
        </w:rPr>
        <w:t>фулвестрантом</w:t>
      </w:r>
      <w:proofErr w:type="spellEnd"/>
      <w:r w:rsidR="006B2CEC" w:rsidRPr="006B2CEC">
        <w:rPr>
          <w:rFonts w:ascii="Times New Roman" w:eastAsia="Times New Roman" w:hAnsi="Times New Roman"/>
          <w:sz w:val="24"/>
          <w:szCs w:val="24"/>
          <w:lang w:eastAsia="ru-RU"/>
        </w:rPr>
        <w:t xml:space="preserve"> и 166 пациенток в группе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применения мототерапии </w:t>
      </w:r>
      <w:proofErr w:type="spellStart"/>
      <w:r w:rsidR="006B2CEC" w:rsidRPr="006B2CEC">
        <w:rPr>
          <w:rFonts w:ascii="Times New Roman" w:eastAsia="Times New Roman" w:hAnsi="Times New Roman"/>
          <w:sz w:val="24"/>
          <w:szCs w:val="24"/>
          <w:lang w:eastAsia="ru-RU"/>
        </w:rPr>
        <w:t>фулвестрант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proofErr w:type="spellEnd"/>
      <w:r w:rsidR="006B2CEC" w:rsidRPr="006B2CEC">
        <w:rPr>
          <w:rFonts w:ascii="Times New Roman" w:eastAsia="Times New Roman" w:hAnsi="Times New Roman"/>
          <w:sz w:val="24"/>
          <w:szCs w:val="24"/>
          <w:lang w:eastAsia="ru-RU"/>
        </w:rPr>
        <w:t xml:space="preserve"> заполнили опросник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начале исследования, и </w:t>
      </w:r>
      <w:r w:rsidR="006B2CEC" w:rsidRPr="006B2CEC">
        <w:rPr>
          <w:rFonts w:ascii="Times New Roman" w:eastAsia="Times New Roman" w:hAnsi="Times New Roman"/>
          <w:sz w:val="24"/>
          <w:szCs w:val="24"/>
          <w:lang w:eastAsia="ru-RU"/>
        </w:rPr>
        <w:t>как минимум на 1 визите после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6661">
        <w:rPr>
          <w:rFonts w:ascii="Times New Roman" w:eastAsia="Times New Roman" w:hAnsi="Times New Roman"/>
          <w:sz w:val="24"/>
          <w:szCs w:val="24"/>
          <w:lang w:eastAsia="ru-RU"/>
        </w:rPr>
        <w:t>начала</w:t>
      </w:r>
      <w:r w:rsidR="00EE6661" w:rsidRPr="006B2CE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2A28CFA" w14:textId="5ACD385B" w:rsidR="006B2CEC" w:rsidRDefault="006B2CEC" w:rsidP="006B2CEC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2CE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до ухудшения заранее определили как время между исходным уровнем и первым появлением результата на ≥ 10 баллов выше исходного уровня по шкале болевых симптомов. Добавление </w:t>
      </w:r>
      <w:proofErr w:type="spellStart"/>
      <w:r w:rsidRPr="006B2CE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6B2CEC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r w:rsidR="00645710">
        <w:rPr>
          <w:rFonts w:ascii="Times New Roman" w:eastAsia="Times New Roman" w:hAnsi="Times New Roman"/>
          <w:sz w:val="24"/>
          <w:szCs w:val="24"/>
          <w:lang w:eastAsia="ru-RU"/>
        </w:rPr>
        <w:t xml:space="preserve">схеме лечения </w:t>
      </w:r>
      <w:proofErr w:type="spellStart"/>
      <w:r w:rsidRPr="006B2CEC">
        <w:rPr>
          <w:rFonts w:ascii="Times New Roman" w:eastAsia="Times New Roman" w:hAnsi="Times New Roman"/>
          <w:sz w:val="24"/>
          <w:szCs w:val="24"/>
          <w:lang w:eastAsia="ru-RU"/>
        </w:rPr>
        <w:t>фулвестрант</w:t>
      </w:r>
      <w:r w:rsidR="00645710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proofErr w:type="spellEnd"/>
      <w:r w:rsidRPr="006B2CEC">
        <w:rPr>
          <w:rFonts w:ascii="Times New Roman" w:eastAsia="Times New Roman" w:hAnsi="Times New Roman"/>
          <w:sz w:val="24"/>
          <w:szCs w:val="24"/>
          <w:lang w:eastAsia="ru-RU"/>
        </w:rPr>
        <w:t xml:space="preserve"> существенно отдалило время до ухудшения болевых симптомов по сравнению с плацебо плюс </w:t>
      </w:r>
      <w:proofErr w:type="spellStart"/>
      <w:r w:rsidRPr="006B2CEC">
        <w:rPr>
          <w:rFonts w:ascii="Times New Roman" w:eastAsia="Times New Roman" w:hAnsi="Times New Roman"/>
          <w:sz w:val="24"/>
          <w:szCs w:val="24"/>
          <w:lang w:eastAsia="ru-RU"/>
        </w:rPr>
        <w:t>фулвестрант</w:t>
      </w:r>
      <w:proofErr w:type="spellEnd"/>
      <w:r w:rsidRPr="006B2CEC">
        <w:rPr>
          <w:rFonts w:ascii="Times New Roman" w:eastAsia="Times New Roman" w:hAnsi="Times New Roman"/>
          <w:sz w:val="24"/>
          <w:szCs w:val="24"/>
          <w:lang w:eastAsia="ru-RU"/>
        </w:rPr>
        <w:t xml:space="preserve"> (медиана 8,0 месяцев по сравнению с 2,8 месяцами; ОР 0,64 [95 % ДИ: 0,49; 0,85]; p </w:t>
      </w:r>
      <w:r w:rsidR="00BD04A1" w:rsidRPr="006B2CEC">
        <w:rPr>
          <w:rFonts w:ascii="Times New Roman" w:eastAsia="Times New Roman" w:hAnsi="Times New Roman"/>
          <w:sz w:val="24"/>
          <w:szCs w:val="24"/>
          <w:lang w:eastAsia="ru-RU"/>
        </w:rPr>
        <w:t>&lt;0,001</w:t>
      </w:r>
      <w:r w:rsidRPr="006B2CEC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0DF7E72F" w14:textId="1C932899" w:rsidR="00EE6661" w:rsidRPr="00416345" w:rsidRDefault="00EE6661" w:rsidP="006B2CEC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41634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Дети</w:t>
      </w:r>
    </w:p>
    <w:p w14:paraId="59AD19C9" w14:textId="46A032DA" w:rsidR="00416345" w:rsidRPr="00416345" w:rsidRDefault="00416345" w:rsidP="00416345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>В открытой рандомизированной части фазы 2 исследования A5481092 сравнивали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 xml:space="preserve">эффективность комбинации </w:t>
      </w:r>
      <w:proofErr w:type="spellStart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 xml:space="preserve"> с </w:t>
      </w:r>
      <w:proofErr w:type="spellStart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>иринотеканом</w:t>
      </w:r>
      <w:proofErr w:type="spellEnd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>темозоломидом</w:t>
      </w:r>
      <w:proofErr w:type="spellEnd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в</w:t>
      </w:r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 xml:space="preserve"> сравнении с </w:t>
      </w:r>
      <w:proofErr w:type="spellStart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>иринотеканом</w:t>
      </w:r>
      <w:proofErr w:type="spellEnd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>темозоломидом</w:t>
      </w:r>
      <w:proofErr w:type="spellEnd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 xml:space="preserve">, отдельно, при лечении детей (возрастом от 2 до 18 лет) и молодых людей (в возрасте от 18 до 20 лет) с реабилитацией саркомы </w:t>
      </w:r>
      <w:proofErr w:type="spellStart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>Юинга</w:t>
      </w:r>
      <w:proofErr w:type="spellEnd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>, для которых не была доступна стандартная терапия.</w:t>
      </w:r>
    </w:p>
    <w:p w14:paraId="364F70C8" w14:textId="42E09804" w:rsidR="00EE6661" w:rsidRPr="006B2CEC" w:rsidRDefault="00416345" w:rsidP="00416345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основе 33 событий выживания без прогрессирования (ВБП) (61,1% из 54 участников) проводился предварительно определенный промежуточный анализ. Наблюдаемый коэффициент риска для </w:t>
      </w:r>
      <w:proofErr w:type="spellStart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>иринотекана</w:t>
      </w:r>
      <w:proofErr w:type="spellEnd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>темозоломида</w:t>
      </w:r>
      <w:proofErr w:type="spellEnd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сравнению с </w:t>
      </w:r>
      <w:proofErr w:type="spellStart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>иринотеканом</w:t>
      </w:r>
      <w:proofErr w:type="spellEnd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>темозоломид</w:t>
      </w:r>
      <w:proofErr w:type="spellEnd"/>
      <w:r w:rsidRPr="00416345">
        <w:rPr>
          <w:rFonts w:ascii="Times New Roman" w:eastAsia="Times New Roman" w:hAnsi="Times New Roman"/>
          <w:sz w:val="24"/>
          <w:szCs w:val="24"/>
          <w:lang w:eastAsia="ru-RU"/>
        </w:rPr>
        <w:t>, отдельно, составлял 2,03 (95% ДИ: 0,902, 4,572; стратифицированное одностороннее значение p=0,9621).</w:t>
      </w:r>
    </w:p>
    <w:p w14:paraId="510705D9" w14:textId="7E6DAB4E" w:rsidR="006B2CEC" w:rsidRPr="006B2CEC" w:rsidRDefault="006B2CEC" w:rsidP="0041634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2CEC">
        <w:rPr>
          <w:rFonts w:ascii="Times New Roman" w:eastAsia="Times New Roman" w:hAnsi="Times New Roman"/>
          <w:sz w:val="24"/>
          <w:szCs w:val="24"/>
          <w:lang w:eastAsia="ru-RU"/>
        </w:rPr>
        <w:t xml:space="preserve">Европейское агентство по лекарственным средствам отказалось от права </w:t>
      </w:r>
      <w:r w:rsidR="00645710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предоставлять результаты </w:t>
      </w:r>
      <w:r w:rsidR="00BD04A1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исследований </w:t>
      </w:r>
      <w:proofErr w:type="spellStart"/>
      <w:r w:rsidR="00BD04A1" w:rsidRPr="006B2CE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6457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B2CEC">
        <w:rPr>
          <w:rFonts w:ascii="Times New Roman" w:eastAsia="Times New Roman" w:hAnsi="Times New Roman"/>
          <w:sz w:val="24"/>
          <w:szCs w:val="24"/>
          <w:lang w:eastAsia="ru-RU"/>
        </w:rPr>
        <w:t>во всех подгруппах пациентов детского возраста для лечения рака молочной железы (сведения о применении препарата у детей см. в разделе 4.2).</w:t>
      </w:r>
    </w:p>
    <w:p w14:paraId="65C0F9C3" w14:textId="373AAD25" w:rsidR="00ED0F10" w:rsidRPr="00B4397F" w:rsidRDefault="00ED0F10" w:rsidP="00416345">
      <w:pPr>
        <w:pStyle w:val="a9"/>
        <w:widowControl w:val="0"/>
        <w:spacing w:before="9" w:after="0"/>
        <w:jc w:val="both"/>
        <w:rPr>
          <w:sz w:val="24"/>
          <w:szCs w:val="24"/>
        </w:rPr>
      </w:pPr>
    </w:p>
    <w:p w14:paraId="05748F34" w14:textId="41D12421" w:rsidR="00756DF7" w:rsidRPr="00B4397F" w:rsidRDefault="00C153F2" w:rsidP="004163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4397F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5.2 </w:t>
      </w:r>
      <w:r w:rsidR="00D079B4" w:rsidRPr="00B4397F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Фармакокинетические свойства</w:t>
      </w:r>
    </w:p>
    <w:p w14:paraId="504F4CC8" w14:textId="3A74BC19" w:rsidR="00251930" w:rsidRPr="00251930" w:rsidRDefault="00251930" w:rsidP="0041634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Bold" w:eastAsia="Times New Roman" w:hAnsi="Times New Roman Bold"/>
          <w:sz w:val="24"/>
          <w:szCs w:val="24"/>
          <w:lang w:eastAsia="ru-RU"/>
        </w:rPr>
      </w:pPr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>Фармакокинетик</w:t>
      </w:r>
      <w:r w:rsidR="00976E64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76E64">
        <w:rPr>
          <w:rFonts w:ascii="Times New Roman" w:eastAsia="Times New Roman" w:hAnsi="Times New Roman"/>
          <w:sz w:val="24"/>
          <w:szCs w:val="24"/>
          <w:lang w:eastAsia="ru-RU"/>
        </w:rPr>
        <w:t>оценивали</w:t>
      </w:r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 у пациентов с солидными опухолями, включая пациентов с распространенным раком молочной железы, и у здоровых добровольцев.</w:t>
      </w:r>
    </w:p>
    <w:p w14:paraId="0D4172C5" w14:textId="77777777" w:rsidR="00251930" w:rsidRPr="00251930" w:rsidRDefault="00251930" w:rsidP="0041634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51930">
        <w:rPr>
          <w:rFonts w:ascii="Times New Roman" w:eastAsia="Times New Roman" w:hAnsi="Times New Roman"/>
          <w:i/>
          <w:sz w:val="24"/>
          <w:szCs w:val="24"/>
          <w:lang w:eastAsia="ru-RU"/>
        </w:rPr>
        <w:t>Абсорбция</w:t>
      </w:r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2DCA870" w14:textId="5C95E630" w:rsidR="00251930" w:rsidRPr="00251930" w:rsidRDefault="00251930" w:rsidP="0041634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>Средн</w:t>
      </w:r>
      <w:r w:rsidR="00976E64">
        <w:rPr>
          <w:rFonts w:ascii="Times New Roman" w:eastAsia="Times New Roman" w:hAnsi="Times New Roman"/>
          <w:sz w:val="24"/>
          <w:szCs w:val="24"/>
          <w:lang w:eastAsia="ru-RU"/>
        </w:rPr>
        <w:t>ее значение</w:t>
      </w:r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>C</w:t>
      </w:r>
      <w:r w:rsidRPr="00251930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max</w:t>
      </w:r>
      <w:proofErr w:type="spellEnd"/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общем случае достигается через 6–12 часов после перорального приема. Средняя абсолютная биодоступность </w:t>
      </w:r>
      <w:proofErr w:type="spellStart"/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 перорального приема дозы 125 мг составляет 46 %. </w:t>
      </w:r>
      <w:r w:rsidR="00976E64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применении дозы в диапазоне </w:t>
      </w:r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от 25 мг до 225 мг значения площади под фармакокинетической кривой (AUC) и </w:t>
      </w:r>
      <w:proofErr w:type="spellStart"/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>C</w:t>
      </w:r>
      <w:r w:rsidRPr="00251930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max</w:t>
      </w:r>
      <w:proofErr w:type="spellEnd"/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целом возрастали пропорционально дозе. Равновесное состояние достигалось в течение 8 дней после </w:t>
      </w:r>
      <w:r w:rsidR="00976E64">
        <w:rPr>
          <w:rFonts w:ascii="Times New Roman" w:eastAsia="Times New Roman" w:hAnsi="Times New Roman"/>
          <w:sz w:val="24"/>
          <w:szCs w:val="24"/>
          <w:lang w:eastAsia="ru-RU"/>
        </w:rPr>
        <w:t>повторного</w:t>
      </w:r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приема </w:t>
      </w:r>
      <w:proofErr w:type="spellStart"/>
      <w:r w:rsidR="00976E64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 один раз в сутки. При </w:t>
      </w:r>
      <w:r w:rsidR="00976E64">
        <w:rPr>
          <w:rFonts w:ascii="Times New Roman" w:eastAsia="Times New Roman" w:hAnsi="Times New Roman"/>
          <w:sz w:val="24"/>
          <w:szCs w:val="24"/>
          <w:lang w:eastAsia="ru-RU"/>
        </w:rPr>
        <w:t>повторном</w:t>
      </w:r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приеме один раз в сутки происходит кумуляция </w:t>
      </w:r>
      <w:proofErr w:type="spellStart"/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976E64">
        <w:rPr>
          <w:rFonts w:ascii="Times New Roman" w:eastAsia="Times New Roman" w:hAnsi="Times New Roman"/>
          <w:sz w:val="24"/>
          <w:szCs w:val="24"/>
          <w:lang w:eastAsia="ru-RU"/>
        </w:rPr>
        <w:t>средний</w:t>
      </w:r>
      <w:r w:rsidRPr="00251930">
        <w:rPr>
          <w:rFonts w:ascii="Times New Roman" w:eastAsia="Times New Roman" w:hAnsi="Times New Roman"/>
          <w:sz w:val="24"/>
          <w:szCs w:val="24"/>
          <w:lang w:eastAsia="ru-RU"/>
        </w:rPr>
        <w:t xml:space="preserve"> коэффициент кумуляции составляет 2,4 (диапазон 1,5–4,2).</w:t>
      </w:r>
    </w:p>
    <w:p w14:paraId="441FDEEA" w14:textId="77777777" w:rsidR="00976E64" w:rsidRPr="00976E64" w:rsidRDefault="00976E64" w:rsidP="0041634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976E64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Влияние приема пищи</w:t>
      </w:r>
    </w:p>
    <w:p w14:paraId="15B79FFC" w14:textId="28CCA159" w:rsidR="00976E64" w:rsidRDefault="00541F87" w:rsidP="00C242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47118">
        <w:rPr>
          <w:rFonts w:ascii="Times New Roman" w:eastAsia="Times New Roman" w:hAnsi="Times New Roman"/>
          <w:sz w:val="24"/>
          <w:szCs w:val="24"/>
          <w:lang w:val="uk-UA" w:eastAsia="ru-RU"/>
        </w:rPr>
        <w:t>Абсорбция</w:t>
      </w:r>
      <w:proofErr w:type="spellEnd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347118">
        <w:rPr>
          <w:rFonts w:ascii="Times New Roman" w:eastAsia="Times New Roman" w:hAnsi="Times New Roman"/>
          <w:sz w:val="24"/>
          <w:szCs w:val="24"/>
          <w:lang w:eastAsia="ru-RU"/>
        </w:rPr>
        <w:t>экспозиция</w:t>
      </w:r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были очень низкими приблизительно у 13 % популяции</w:t>
      </w:r>
      <w:r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условиях голодания</w:t>
      </w:r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Прием пищи увеличивает уровень воздействия </w:t>
      </w:r>
      <w:proofErr w:type="spellStart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в этой маленькой подгруппе популяции, но не влияет на уровень воздействия </w:t>
      </w:r>
      <w:proofErr w:type="spellStart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в остальной популяции в клинически значимой степени. По сравнению с приемом </w:t>
      </w:r>
      <w:proofErr w:type="spellStart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утром натощак, значения </w:t>
      </w:r>
      <w:proofErr w:type="spellStart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>AUC</w:t>
      </w:r>
      <w:r w:rsidR="00976E64" w:rsidRPr="0034711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inf</w:t>
      </w:r>
      <w:proofErr w:type="spellEnd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>C</w:t>
      </w:r>
      <w:r w:rsidR="00976E64" w:rsidRPr="0034711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max</w:t>
      </w:r>
      <w:proofErr w:type="spellEnd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повышались на 21 % и 38 % при приеме с пищей с высоким содержанием жира, на 12 % и 27 % при приеме с пищей с низким содержанием жира и на 13 % и 24 %, если пищу с умеренным содержанием жира принимали за 1 час до и через 2 часа после приема </w:t>
      </w:r>
      <w:proofErr w:type="spellStart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. Кроме того, прием пищи существенно снижал вариабельность результатов определения уровня воздействия </w:t>
      </w:r>
      <w:proofErr w:type="spellStart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между разными участниками, так и у одного и того же участника. </w:t>
      </w:r>
      <w:r w:rsidR="001C0C03" w:rsidRPr="00347118">
        <w:rPr>
          <w:rFonts w:ascii="Times New Roman" w:eastAsia="Times New Roman" w:hAnsi="Times New Roman"/>
          <w:sz w:val="24"/>
          <w:szCs w:val="24"/>
          <w:lang w:eastAsia="ru-RU"/>
        </w:rPr>
        <w:t>На основании</w:t>
      </w:r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этих результатов, </w:t>
      </w:r>
      <w:proofErr w:type="spellStart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следует принимать </w:t>
      </w:r>
      <w:r w:rsidR="001C0C03" w:rsidRPr="00347118">
        <w:rPr>
          <w:rFonts w:ascii="Times New Roman" w:eastAsia="Times New Roman" w:hAnsi="Times New Roman"/>
          <w:sz w:val="24"/>
          <w:szCs w:val="24"/>
          <w:lang w:eastAsia="ru-RU"/>
        </w:rPr>
        <w:t>во время еды</w:t>
      </w:r>
      <w:r w:rsidR="00976E64" w:rsidRPr="00347118">
        <w:rPr>
          <w:rFonts w:ascii="Times New Roman" w:eastAsia="Times New Roman" w:hAnsi="Times New Roman"/>
          <w:sz w:val="24"/>
          <w:szCs w:val="24"/>
          <w:lang w:eastAsia="ru-RU"/>
        </w:rPr>
        <w:t xml:space="preserve"> (см. раздел</w:t>
      </w:r>
      <w:r w:rsidR="00976E64" w:rsidRPr="00976E64">
        <w:rPr>
          <w:rFonts w:ascii="Times New Roman" w:eastAsia="Times New Roman" w:hAnsi="Times New Roman"/>
          <w:sz w:val="24"/>
          <w:szCs w:val="24"/>
          <w:lang w:eastAsia="ru-RU"/>
        </w:rPr>
        <w:t xml:space="preserve"> 4.2).</w:t>
      </w:r>
    </w:p>
    <w:p w14:paraId="3637C27D" w14:textId="77777777" w:rsidR="00DA3B8C" w:rsidRPr="00DA3B8C" w:rsidRDefault="00DA3B8C" w:rsidP="00C242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>Распределение</w:t>
      </w:r>
    </w:p>
    <w:p w14:paraId="142CFDDE" w14:textId="10F4861C" w:rsidR="00DA3B8C" w:rsidRPr="00DA3B8C" w:rsidRDefault="00DA3B8C" w:rsidP="00C242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Связывание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с белками плазмы человека </w:t>
      </w:r>
      <w:proofErr w:type="spellStart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>in</w:t>
      </w:r>
      <w:proofErr w:type="spellEnd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>vitro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составляло примерно 85 %, независимо от концентрации. Средняя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значение индекса </w:t>
      </w:r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фракции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неизмененного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104" w:name="_Hlk147306916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f</w:t>
      </w:r>
      <w:r w:rsidRPr="00DA3B8C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u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bookmarkEnd w:id="104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в плазме крови человека </w:t>
      </w:r>
      <w:proofErr w:type="spellStart"/>
      <w:r w:rsidRPr="00DA3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in</w:t>
      </w:r>
      <w:proofErr w:type="spellEnd"/>
      <w:r w:rsidRPr="00DA3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DA3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vivo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повышалось</w:t>
      </w:r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постепенно с ухудшением функции печени.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Четкой зависимости между</w:t>
      </w:r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им</w:t>
      </w:r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f</w:t>
      </w:r>
      <w:r w:rsidRPr="00DA3B8C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u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в плазме крови человека </w:t>
      </w:r>
      <w:proofErr w:type="spellStart"/>
      <w:r w:rsidRPr="00DA3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in</w:t>
      </w:r>
      <w:proofErr w:type="spellEnd"/>
      <w:r w:rsidRPr="00DA3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DA3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vivo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с ухудшением функции почек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установлено. </w:t>
      </w:r>
      <w:r w:rsidRPr="00DA3B8C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In</w:t>
      </w:r>
      <w:r w:rsidRPr="005C733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A3B8C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v</w:t>
      </w:r>
      <w:proofErr w:type="spellStart"/>
      <w:r w:rsidRPr="00DA3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itro</w:t>
      </w:r>
      <w:proofErr w:type="spellEnd"/>
      <w:r w:rsidR="005B764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="005B7645">
        <w:rPr>
          <w:rFonts w:ascii="Times New Roman" w:eastAsia="Times New Roman" w:hAnsi="Times New Roman"/>
          <w:sz w:val="24"/>
          <w:szCs w:val="24"/>
          <w:lang w:val="uk-UA" w:eastAsia="ru-RU"/>
        </w:rPr>
        <w:t>поглощение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в клетках печени человека происходило в основном за счет пассивной диффузии.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не является субстратом OATP1B1 или OATP1B3.</w:t>
      </w:r>
    </w:p>
    <w:p w14:paraId="1D13F9EE" w14:textId="77777777" w:rsidR="00DA3B8C" w:rsidRPr="00DA3B8C" w:rsidRDefault="00DA3B8C" w:rsidP="00DA3B8C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>Биотрансформация</w:t>
      </w:r>
      <w:proofErr w:type="spellEnd"/>
    </w:p>
    <w:p w14:paraId="2267CF7E" w14:textId="546DFE99" w:rsidR="00DA3B8C" w:rsidRPr="00DA3B8C" w:rsidRDefault="00DA3B8C" w:rsidP="00DA3B8C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Исследования </w:t>
      </w:r>
      <w:proofErr w:type="spellStart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>in</w:t>
      </w:r>
      <w:proofErr w:type="spellEnd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>vitro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>in</w:t>
      </w:r>
      <w:proofErr w:type="spellEnd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>vivo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E6B70">
        <w:rPr>
          <w:rFonts w:ascii="Times New Roman" w:eastAsia="Times New Roman" w:hAnsi="Times New Roman"/>
          <w:sz w:val="24"/>
          <w:szCs w:val="24"/>
          <w:lang w:val="uk-UA" w:eastAsia="ru-RU"/>
        </w:rPr>
        <w:t>продемонстрировали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, что у человека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метаболи</w:t>
      </w:r>
      <w:r w:rsidR="008E6B70">
        <w:rPr>
          <w:rFonts w:ascii="Times New Roman" w:eastAsia="Times New Roman" w:hAnsi="Times New Roman"/>
          <w:sz w:val="24"/>
          <w:szCs w:val="24"/>
          <w:lang w:val="uk-UA" w:eastAsia="ru-RU"/>
        </w:rPr>
        <w:t>зируется</w:t>
      </w:r>
      <w:proofErr w:type="spellEnd"/>
      <w:r w:rsidR="008E6B7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в печени. После перорального приема разовой дозы 125 мг [</w:t>
      </w:r>
      <w:r w:rsidRPr="00DA3B8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14</w:t>
      </w:r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C]-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у человека основные пути первичного метаболизма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включали окисление и сульфирование, а ацилирование и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глюкуронирование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служили минорными путями.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был основным циркулирующим в плазме соединением, связанным с препаратом. </w:t>
      </w:r>
    </w:p>
    <w:p w14:paraId="038FD8D0" w14:textId="77777777" w:rsidR="00DA3B8C" w:rsidRDefault="00DA3B8C" w:rsidP="00DA3B8C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Большая часть препарата выводилась в виде метаболитов. В кале основным компонентом, связанным с препаратом, был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конъюгат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с сульфаминовой кислотой, на долю которого приходилось 25,8 % от принятой дозы. Исследования </w:t>
      </w:r>
      <w:proofErr w:type="spellStart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>in</w:t>
      </w:r>
      <w:proofErr w:type="spellEnd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>vitro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гепатоцитах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человека,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цитозольной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фракции печени и фракции S9, а также с рекомбинантными ферментами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сульфотрансферазами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SULT показали, что в метаболизме участвуют главным образом CYP3A и SULT2A1.</w:t>
      </w:r>
    </w:p>
    <w:p w14:paraId="231970F6" w14:textId="66F72143" w:rsidR="00DA3B8C" w:rsidRPr="00DA3B8C" w:rsidRDefault="00DA3B8C" w:rsidP="006F604B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Элиминация</w:t>
      </w:r>
      <w:r w:rsidR="006F604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 w:rsidR="008E6B70">
        <w:rPr>
          <w:rFonts w:ascii="Times New Roman" w:eastAsia="Times New Roman" w:hAnsi="Times New Roman"/>
          <w:sz w:val="24"/>
          <w:szCs w:val="24"/>
          <w:lang w:val="uk-UA" w:eastAsia="ru-RU"/>
        </w:rPr>
        <w:t>Г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еометрическое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среднее кажущегося перорального клиренса (CL/F)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составляло 63 л/ч, а средний период полувыведения из плазмы равнялся 28,8 часам</w:t>
      </w:r>
      <w:r w:rsidR="008E6B7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у</w:t>
      </w:r>
      <w:r w:rsidR="008E6B70"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пациентов с распространенным раком молочной железы</w:t>
      </w:r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. У 6 здоровых добровольцев мужского пола после однократного перорального приема меченного </w:t>
      </w:r>
      <w:bookmarkStart w:id="105" w:name="_Hlk139461130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[</w:t>
      </w:r>
      <w:r w:rsidRPr="00DA3B8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14</w:t>
      </w:r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C]</w:t>
      </w:r>
      <w:bookmarkEnd w:id="105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, медиана общей принятой радиоактивной дозы, составлявшая </w:t>
      </w:r>
      <w:proofErr w:type="gram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92 %</w:t>
      </w:r>
      <w:proofErr w:type="gram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была выведена за 15 дней; основным путем элиминации было выведение с калом (74 % дозы), и 17 % дозы выводилось с мочой. Выведение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в неизмененном виде с калом и мочой составляло 2% и 7% от принятой дозы, соответственно.</w:t>
      </w:r>
    </w:p>
    <w:p w14:paraId="220F61AA" w14:textId="1B2366D5" w:rsidR="00DA3B8C" w:rsidRDefault="00DA3B8C" w:rsidP="008E6B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>In</w:t>
      </w:r>
      <w:proofErr w:type="spellEnd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>vitro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не является ингибитором CYP1A2, 2A6, 2B6, 2C8, 2C9, 2C19, 2D6 или индуктором CYP1A2, 2B6, 2C8 и 3A4 в клинически значимых концентрациях.</w:t>
      </w:r>
    </w:p>
    <w:p w14:paraId="257A1906" w14:textId="77777777" w:rsidR="008E6B70" w:rsidRPr="008E6B70" w:rsidRDefault="008E6B70" w:rsidP="008E6B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Оценки, проводимые в условиях </w:t>
      </w:r>
      <w:proofErr w:type="spellStart"/>
      <w:r w:rsidRPr="008E6B70">
        <w:rPr>
          <w:rFonts w:ascii="Times New Roman" w:eastAsia="Times New Roman" w:hAnsi="Times New Roman"/>
          <w:i/>
          <w:sz w:val="24"/>
          <w:szCs w:val="24"/>
          <w:lang w:eastAsia="ru-RU"/>
        </w:rPr>
        <w:t>in</w:t>
      </w:r>
      <w:proofErr w:type="spellEnd"/>
      <w:r w:rsidRPr="008E6B7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8E6B70">
        <w:rPr>
          <w:rFonts w:ascii="Times New Roman" w:eastAsia="Times New Roman" w:hAnsi="Times New Roman"/>
          <w:i/>
          <w:sz w:val="24"/>
          <w:szCs w:val="24"/>
          <w:lang w:eastAsia="ru-RU"/>
        </w:rPr>
        <w:t>vitro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, показывают, что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обладает слабой способностью ингибировать активность переносчиков органических анионов (OAT)1, OAT3, переносчиков органических катионов (OCT)2, полипептидных переносчиков органических анионов (OATP)1B1 и OATP1B3, и печеночной помпы, экспортирующей желчные кислоты (BSEP), в клинически значимых концентрациях. </w:t>
      </w:r>
    </w:p>
    <w:p w14:paraId="4322777F" w14:textId="77777777" w:rsidR="00DA3B8C" w:rsidRPr="00DA3B8C" w:rsidRDefault="00DA3B8C" w:rsidP="00DA3B8C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Оценки, проводимые в условиях </w:t>
      </w:r>
      <w:proofErr w:type="spellStart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>in</w:t>
      </w:r>
      <w:proofErr w:type="spellEnd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DA3B8C">
        <w:rPr>
          <w:rFonts w:ascii="Times New Roman" w:eastAsia="Times New Roman" w:hAnsi="Times New Roman"/>
          <w:i/>
          <w:sz w:val="24"/>
          <w:szCs w:val="24"/>
          <w:lang w:eastAsia="ru-RU"/>
        </w:rPr>
        <w:t>vitro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, показывают, что </w:t>
      </w:r>
      <w:proofErr w:type="spellStart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DA3B8C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обладает слабой способностью ингибировать активность переносчиков органических анионов (OAT)1, OAT3, переносчиков органических катионов (OCT)2, полипептидных переносчиков органических анионов (OATP)1B1 и OATP1B3, и печеночной помпы, экспортирующей желчные кислоты (BSEP), в клинически значимых концентрациях. </w:t>
      </w:r>
    </w:p>
    <w:p w14:paraId="4252FDDF" w14:textId="77777777" w:rsidR="008E6B70" w:rsidRPr="008E6B70" w:rsidRDefault="008E6B70" w:rsidP="008E6B70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8E6B70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>Возраст, пол и масса тела</w:t>
      </w:r>
    </w:p>
    <w:p w14:paraId="04E21AF9" w14:textId="483846D4" w:rsidR="008E6B70" w:rsidRPr="008E6B70" w:rsidRDefault="008E6B70" w:rsidP="008E6B70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Исходя из результатов популяционного фармакокинетического анализа у 183 пациентов со злокачественным новообразованием (50 мужчин и 133 женщины в возрасте от 22 до 89 лет и с массой тела от 38 до 123 кг), половая принадлежность не оказывала влияния на воздействие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, а возраст и масса тела не оказывали клинически значимого влияния на </w:t>
      </w:r>
      <w:proofErr w:type="spellStart"/>
      <w:r w:rsidR="00642173">
        <w:rPr>
          <w:rFonts w:ascii="Times New Roman" w:eastAsia="Times New Roman" w:hAnsi="Times New Roman"/>
          <w:sz w:val="24"/>
          <w:szCs w:val="24"/>
          <w:lang w:val="uk-UA" w:eastAsia="ru-RU"/>
        </w:rPr>
        <w:t>експозицию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1317674" w14:textId="5BD8CA60" w:rsidR="008E6B70" w:rsidRDefault="008E6B70" w:rsidP="008E6B70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</w:pPr>
      <w:r w:rsidRPr="008E6B70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Дети</w:t>
      </w:r>
    </w:p>
    <w:p w14:paraId="26D89BDE" w14:textId="5B34BAA6" w:rsidR="003225DD" w:rsidRPr="008E6B70" w:rsidRDefault="003225DD" w:rsidP="007B19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Экспозиция </w:t>
      </w:r>
      <w:proofErr w:type="spellStart"/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палбоциклиба</w:t>
      </w:r>
      <w:proofErr w:type="spellEnd"/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у детей, подростков и молодых взрослых с </w:t>
      </w:r>
      <w:proofErr w:type="spellStart"/>
      <w:r w:rsidR="008433DB">
        <w:rPr>
          <w:rFonts w:ascii="Times New Roman" w:eastAsia="Times New Roman" w:hAnsi="Times New Roman"/>
          <w:spacing w:val="-2"/>
          <w:sz w:val="24"/>
          <w:szCs w:val="24"/>
          <w:lang w:val="uk-UA" w:eastAsia="ru-RU"/>
        </w:rPr>
        <w:t>рецидивн</w:t>
      </w:r>
      <w:r w:rsidR="008433D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ыми</w:t>
      </w:r>
      <w:proofErr w:type="spellEnd"/>
      <w:r w:rsidR="008433D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солидными опухолями была схожей во всех возрастных группах (≤ 6 лет, &gt; 6 до &lt; 12 лет, ≥ 12 до &lt; 18 лет и ≥ 18 лет) </w:t>
      </w:r>
      <w:r w:rsidR="008433D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при применении </w:t>
      </w:r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в диапазоне доз 55-95 мг/м</w:t>
      </w:r>
      <w:r w:rsidRPr="003225DD">
        <w:rPr>
          <w:rFonts w:ascii="Times New Roman" w:eastAsia="Times New Roman" w:hAnsi="Times New Roman"/>
          <w:spacing w:val="-2"/>
          <w:sz w:val="24"/>
          <w:szCs w:val="24"/>
          <w:vertAlign w:val="superscript"/>
          <w:lang w:eastAsia="ru-RU"/>
        </w:rPr>
        <w:t>2</w:t>
      </w:r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(дозировка </w:t>
      </w:r>
      <w:proofErr w:type="spellStart"/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палбоциклиба</w:t>
      </w:r>
      <w:proofErr w:type="spellEnd"/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, нормализованная по </w:t>
      </w:r>
      <w:r w:rsidR="008433D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площади тела</w:t>
      </w:r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)</w:t>
      </w:r>
      <w:r w:rsidR="008433D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при </w:t>
      </w:r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перорально</w:t>
      </w:r>
      <w:r w:rsidR="008433D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м приеме</w:t>
      </w:r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один раз в день с 1 по 14 день с последующим перерывом в 7 дней. </w:t>
      </w:r>
      <w:r w:rsidR="008433D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Равновесная</w:t>
      </w:r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экспозиция </w:t>
      </w:r>
      <w:proofErr w:type="spellStart"/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палбоциклиба</w:t>
      </w:r>
      <w:proofErr w:type="spellEnd"/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при </w:t>
      </w:r>
      <w:r w:rsidR="008433D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применении </w:t>
      </w:r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доз</w:t>
      </w:r>
      <w:r w:rsidR="008433D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ы</w:t>
      </w:r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75 мг/м</w:t>
      </w:r>
      <w:r w:rsidRPr="003225DD">
        <w:rPr>
          <w:rFonts w:ascii="Times New Roman" w:eastAsia="Times New Roman" w:hAnsi="Times New Roman"/>
          <w:spacing w:val="-2"/>
          <w:sz w:val="24"/>
          <w:szCs w:val="24"/>
          <w:vertAlign w:val="superscript"/>
          <w:lang w:eastAsia="ru-RU"/>
        </w:rPr>
        <w:t>2</w:t>
      </w:r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один раз в день в детской популяции была схожа </w:t>
      </w:r>
      <w:r w:rsidR="008433D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</w:t>
      </w:r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взросл</w:t>
      </w:r>
      <w:r w:rsidR="008433D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ой популяцией</w:t>
      </w:r>
      <w:r w:rsidRPr="003225D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участников при одобренной дозе 125 мг один раз в день (вводимой с 1 по 21 день с последующим перерывом в 7 дней).</w:t>
      </w:r>
    </w:p>
    <w:p w14:paraId="65F97DD5" w14:textId="77777777" w:rsidR="008E6B70" w:rsidRPr="008E6B70" w:rsidRDefault="008E6B70" w:rsidP="007B19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pacing w:val="-2"/>
          <w:sz w:val="24"/>
          <w:szCs w:val="24"/>
          <w:lang w:eastAsia="ru-RU" w:bidi="ru-RU"/>
        </w:rPr>
      </w:pPr>
      <w:r w:rsidRPr="008E6B70">
        <w:rPr>
          <w:rFonts w:ascii="Times New Roman" w:eastAsia="Times New Roman" w:hAnsi="Times New Roman"/>
          <w:bCs/>
          <w:i/>
          <w:spacing w:val="-2"/>
          <w:sz w:val="24"/>
          <w:szCs w:val="24"/>
          <w:lang w:eastAsia="ru-RU" w:bidi="ru-RU"/>
        </w:rPr>
        <w:t>Печеночная недостаточность</w:t>
      </w:r>
    </w:p>
    <w:p w14:paraId="2F5D528F" w14:textId="77777777" w:rsidR="008E6B70" w:rsidRPr="008E6B70" w:rsidRDefault="008E6B70" w:rsidP="007B19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</w:pPr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Данные фармакокинетического исследования у пациентов с различным функциональным состоянием печени указывают на то, что несвязанное воздействие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 (несвязанное значение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AUC</w:t>
      </w:r>
      <w:r w:rsidRPr="008E6B70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inf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) уменьшалось на 17 % у пациентов с легкой степенью печеночной недостаточности (класс A по классификации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Чайлд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 ─ Пью) и увеличивалось на 34 % и 77 % у пациентов со средней (класс B по классификации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Чайлд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 ─ Пью) и тяжелой (класс C по классификации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Чайлд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 ─ Пью) степенью печеночной недостаточности, соответственно, по сравнению с пациентами с нормальной функцией печени.</w:t>
      </w:r>
      <w:bookmarkStart w:id="106" w:name="_Hlk139462805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 Пиковое несвязанное воздействие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bookmarkEnd w:id="106"/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 (несвязанное значение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8E6B70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max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) увеличивалось на 7 %, 38 % и 72 % для легкой, средней и тяжелой степени нарушения функции печени, соответственно, по сравнению с пациентами с нормальной функцией печени. Кроме того, на основании результатов популяционного фармакокинетического анализа данных 183 пациентов с распространенным онкологическим заболеванием, среди которых у 40 пациентов имелось нарушение функции печени легкой степени по классификации Национального института онкологии (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National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Cancer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Institute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 ─ NCI) (общий билирубин ≤ верхней границы нормы (ВГН) и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аспартатаминотрансфераза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 (АСТ) &gt; ВГН или общий билирубин &gt; 1,0 до 1,5 × ВГН при </w:t>
      </w:r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любом уровне АСТ), нарушение функции печени легкой степени не оказывало влияния на фармакокинетику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A350D4B" w14:textId="77777777" w:rsidR="008E6B70" w:rsidRPr="008E6B70" w:rsidRDefault="008E6B70" w:rsidP="008E6B70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 w:bidi="ru-RU"/>
        </w:rPr>
      </w:pPr>
      <w:r w:rsidRPr="008E6B70">
        <w:rPr>
          <w:rFonts w:ascii="Times New Roman" w:eastAsia="Times New Roman" w:hAnsi="Times New Roman"/>
          <w:bCs/>
          <w:i/>
          <w:sz w:val="24"/>
          <w:szCs w:val="24"/>
          <w:lang w:eastAsia="ru-RU" w:bidi="ru-RU"/>
        </w:rPr>
        <w:t>Почечная недостаточность</w:t>
      </w:r>
    </w:p>
    <w:p w14:paraId="504BCBD0" w14:textId="77777777" w:rsidR="008E6B70" w:rsidRPr="008E6B70" w:rsidRDefault="008E6B70" w:rsidP="008E6B70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Данные фармакокинетического исследования у пациентов с различным функциональным состоянием почек указывают на то, что общее воздействие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AUC</w:t>
      </w:r>
      <w:r w:rsidRPr="008E6B70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inf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) увеличивалось на 39 %, 42 % и 31 % при легкой (60 мл/мин ≤ КК &lt; 90 мл/мин), средней (30 мл/мин ≤ КК &lt; 60 мл/мин) и тяжелой (КК &lt; 30 мл/мин) степени нарушения функции почек, соответственно, по сравнению с пациентами с нормальной (КК ≥ 90 мл/мин) функцией почек. Пиковое воздействие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C</w:t>
      </w:r>
      <w:r w:rsidRPr="008E6B70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max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) увеличивалось на 17 %, 12 % и 15 % при легкой, средней и тяжелой степени нарушения функции почек, соответственно, по сравнению с пациентами с нормальной функцией почек. Кроме того, на основании результатов популяционного фармакокинетического анализа данных 183 пациентов с распространенным онкологическим заболеванием, среди которых у 73 пациентов имелось легкое нарушение функции почек и у 29 пациентов было </w:t>
      </w:r>
      <w:r w:rsidRPr="008E6B70">
        <w:rPr>
          <w:rFonts w:ascii="Times New Roman" w:eastAsia="Times New Roman" w:hAnsi="Times New Roman"/>
          <w:sz w:val="24"/>
          <w:szCs w:val="24"/>
          <w:lang w:val="kk-KZ" w:eastAsia="ru-RU"/>
        </w:rPr>
        <w:t>среднее</w:t>
      </w:r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 нарушение функции почек, нарушение функции почек легкой и </w:t>
      </w:r>
      <w:r w:rsidRPr="008E6B70">
        <w:rPr>
          <w:rFonts w:ascii="Times New Roman" w:eastAsia="Times New Roman" w:hAnsi="Times New Roman"/>
          <w:sz w:val="24"/>
          <w:szCs w:val="24"/>
          <w:lang w:val="kk-KZ" w:eastAsia="ru-RU"/>
        </w:rPr>
        <w:t>средней</w:t>
      </w:r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степени не оказывало влияния на фармакокинетику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. Фармакокинетику </w:t>
      </w:r>
      <w:proofErr w:type="spellStart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8E6B70">
        <w:rPr>
          <w:rFonts w:ascii="Times New Roman" w:eastAsia="Times New Roman" w:hAnsi="Times New Roman"/>
          <w:sz w:val="24"/>
          <w:szCs w:val="24"/>
          <w:lang w:eastAsia="ru-RU"/>
        </w:rPr>
        <w:t xml:space="preserve"> у пациентов, нуждающихся в гемодиализе, не исследовали.</w:t>
      </w:r>
    </w:p>
    <w:p w14:paraId="0152F43E" w14:textId="77777777" w:rsidR="0078634B" w:rsidRPr="0078634B" w:rsidRDefault="0078634B" w:rsidP="0078634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8634B">
        <w:rPr>
          <w:rFonts w:ascii="Times New Roman" w:eastAsia="Times New Roman" w:hAnsi="Times New Roman"/>
          <w:i/>
          <w:sz w:val="24"/>
          <w:szCs w:val="24"/>
          <w:lang w:eastAsia="ru-RU"/>
        </w:rPr>
        <w:t>Этническая принадлежность</w:t>
      </w:r>
    </w:p>
    <w:p w14:paraId="66709D34" w14:textId="08272080" w:rsidR="0078634B" w:rsidRPr="0078634B" w:rsidRDefault="0078634B" w:rsidP="0078634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В исследовании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фарм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инетики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участием </w:t>
      </w: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здоровых добровольцев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значение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AUC</w:t>
      </w:r>
      <w:r w:rsidRPr="0078634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inf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C</w:t>
      </w:r>
      <w:r w:rsidRPr="0078634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max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 применения одной дозы перорально</w:t>
      </w: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были 30 % и 35 %  соответственно, выше 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добровольцев с Японии</w:t>
      </w: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сравнению с данными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добровольцев</w:t>
      </w: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неазиатского происхожден</w:t>
      </w:r>
      <w:r w:rsidR="007B19E4" w:rsidRPr="007B19E4">
        <w:rPr>
          <w:rFonts w:ascii="Times New Roman" w:eastAsia="Times New Roman" w:hAnsi="Times New Roman"/>
          <w:sz w:val="24"/>
          <w:szCs w:val="24"/>
          <w:lang w:eastAsia="ru-RU"/>
        </w:rPr>
        <w:t>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Однако данный результат не был последовательно воспроизведен в последующих исследованиях у пациентов японского или азиатского происхождения с раком молочной железы после многократного приема препарата. Исходя из анализа сводных данных по фармакокинетике, безопасности и эффективности в популяциях пациентов азиатского и неазиатского происхождения, коррекция дозы в связи с азиатским происхождением не требуется.</w:t>
      </w:r>
    </w:p>
    <w:p w14:paraId="0CD655EB" w14:textId="77777777" w:rsidR="0078634B" w:rsidRDefault="0078634B" w:rsidP="00120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DB16E36" w14:textId="57A916A3" w:rsidR="00D35EE0" w:rsidRPr="00B4397F" w:rsidRDefault="00DF3381" w:rsidP="00120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4397F">
        <w:rPr>
          <w:rFonts w:ascii="Times New Roman" w:hAnsi="Times New Roman"/>
          <w:b/>
          <w:sz w:val="24"/>
          <w:szCs w:val="24"/>
          <w:lang w:eastAsia="ru-RU"/>
        </w:rPr>
        <w:t xml:space="preserve">5.3. </w:t>
      </w:r>
      <w:r w:rsidR="00D079B4" w:rsidRPr="00B4397F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Данные доклинической </w:t>
      </w:r>
      <w:r w:rsidR="00D67ABD" w:rsidRPr="00B4397F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оценки </w:t>
      </w:r>
      <w:r w:rsidR="00D079B4" w:rsidRPr="00B4397F">
        <w:rPr>
          <w:rFonts w:ascii="Times New Roman" w:eastAsia="TimesNewRomanPSMT" w:hAnsi="Times New Roman"/>
          <w:b/>
          <w:sz w:val="24"/>
          <w:szCs w:val="24"/>
          <w:lang w:eastAsia="ru-RU"/>
        </w:rPr>
        <w:t>безопасности</w:t>
      </w:r>
    </w:p>
    <w:p w14:paraId="625837A1" w14:textId="77777777" w:rsidR="0078634B" w:rsidRPr="0078634B" w:rsidRDefault="0078634B" w:rsidP="007B19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Результаты изучения основных органов-мишеней после однократного и/или повторного введения препарата</w:t>
      </w:r>
      <w:r w:rsidRPr="0078634B" w:rsidDel="006A79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включали влияние на органы гемо- и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лимфопоэза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и органы репродуктивной системы самцов у крыс и собак, а также влияние на костную ткань и активно растущие резцы только у крыс. Эти проявления системной токсичности, как правило, наблюдались при клинически значимом воздействии по данным AUC. Было определено, что эффекты на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гемолимфопоэтическую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систему, репродуктивную систему самцов и резцы являются частично или полностью обратимыми, тогда как явления со стороны костной ткани после 12-недельного периода без введения препарата не были обратимыми. Кроме того, эффекты со стороны сердечно-сосудистой системы (удлинение интервала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QTc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, снижение частоты сердечных сокращений и увеличение интервала RR и систолического артериального давления) наблюдались при телеметрических исследованиях у собак при уровне воздействия в ≥ 4 раза превышающим клиническое воздействие на человека по данным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C</w:t>
      </w:r>
      <w:r w:rsidRPr="0078634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max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6D5B1997" w14:textId="77777777" w:rsidR="0078634B" w:rsidRPr="0078634B" w:rsidRDefault="0078634B" w:rsidP="007B19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8634B">
        <w:rPr>
          <w:rFonts w:ascii="Times New Roman" w:eastAsia="Times New Roman" w:hAnsi="Times New Roman"/>
          <w:i/>
          <w:sz w:val="24"/>
          <w:szCs w:val="24"/>
          <w:lang w:eastAsia="ru-RU"/>
        </w:rPr>
        <w:t>Канцерогенность</w:t>
      </w:r>
    </w:p>
    <w:p w14:paraId="5AF1AA98" w14:textId="77777777" w:rsidR="0078634B" w:rsidRPr="0078634B" w:rsidRDefault="0078634B" w:rsidP="007B19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Оценку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канцерогенность провели в ходе 6-месячного исследования на трансгенных мышах и 2-летнего исследования на крысах.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не оказывал канцерогенного действия на трансгенных мышей при дозах до 60 мг/кг/сутки (уровень, не приводящий к развитию наблюдаемых эффектов [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No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Observed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Effect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Level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, NOEL], приблизительно в 11 раз выше воздействия при клиническом применении у человека по данным AUC). Полученные данные о новообразованиях, связанных с применением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, у крыс включали повышенную частоту возникновения опухолей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микроглии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центральной нервной системе у самцов при дозе 30 мг/кг/сутки; у самок при </w:t>
      </w: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всех дозах вплоть до 200 мг/кг/сутки новообразований не было. NOEL для канцерогенных эффектов, связанных с применением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, составил 10 мг/кг/сутки (приблизительно в 2 раза выше воздействия при клиническом применении у человека по данным AUC) и 200 мг/кг/сутки (приблизительно в 4 раза выше воздействия при клиническом применении у человека по данным AUC) у самцов и самок, соответственно. Значимость полученных данных о новообразованиях у самцов крыс для человека неизвестна.</w:t>
      </w:r>
    </w:p>
    <w:p w14:paraId="042A6310" w14:textId="77777777" w:rsidR="0078634B" w:rsidRPr="0078634B" w:rsidRDefault="0078634B" w:rsidP="0078634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 w:rsidRPr="0078634B">
        <w:rPr>
          <w:rFonts w:ascii="Times New Roman" w:eastAsia="Times New Roman" w:hAnsi="Times New Roman"/>
          <w:i/>
          <w:sz w:val="24"/>
          <w:szCs w:val="24"/>
          <w:lang w:eastAsia="ru-RU"/>
        </w:rPr>
        <w:t>Генотоксичность</w:t>
      </w:r>
      <w:proofErr w:type="spellEnd"/>
    </w:p>
    <w:p w14:paraId="6927081E" w14:textId="77777777" w:rsidR="0078634B" w:rsidRPr="0078634B" w:rsidRDefault="0078634B" w:rsidP="0078634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проявлял мутагенных свойств в анализе на обратные мутации у бактерий (тесте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Эймса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) и не вызывал структурные хромосомные аберрации в анализе </w:t>
      </w:r>
      <w:proofErr w:type="spellStart"/>
      <w:r w:rsidRPr="0078634B">
        <w:rPr>
          <w:rFonts w:ascii="Times New Roman" w:eastAsia="Times New Roman" w:hAnsi="Times New Roman"/>
          <w:i/>
          <w:sz w:val="24"/>
          <w:szCs w:val="24"/>
          <w:lang w:eastAsia="ru-RU"/>
        </w:rPr>
        <w:t>in</w:t>
      </w:r>
      <w:proofErr w:type="spellEnd"/>
      <w:r w:rsidRPr="0078634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78634B">
        <w:rPr>
          <w:rFonts w:ascii="Times New Roman" w:eastAsia="Times New Roman" w:hAnsi="Times New Roman"/>
          <w:i/>
          <w:sz w:val="24"/>
          <w:szCs w:val="24"/>
          <w:lang w:eastAsia="ru-RU"/>
        </w:rPr>
        <w:t>vitro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на хромосомные аберрации в лимфоцитах человека.</w:t>
      </w:r>
    </w:p>
    <w:p w14:paraId="196F66A7" w14:textId="77777777" w:rsidR="0078634B" w:rsidRPr="0078634B" w:rsidRDefault="0078634B" w:rsidP="0078634B">
      <w:pPr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индуцировал образование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микроядер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посредством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анеугенного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механизма в клетках яичника китайского хомячка </w:t>
      </w:r>
      <w:proofErr w:type="spellStart"/>
      <w:r w:rsidRPr="0078634B">
        <w:rPr>
          <w:rFonts w:ascii="Times New Roman" w:eastAsia="Times New Roman" w:hAnsi="Times New Roman"/>
          <w:i/>
          <w:sz w:val="24"/>
          <w:szCs w:val="24"/>
          <w:lang w:eastAsia="ru-RU"/>
        </w:rPr>
        <w:t>in</w:t>
      </w:r>
      <w:proofErr w:type="spellEnd"/>
      <w:r w:rsidRPr="0078634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78634B">
        <w:rPr>
          <w:rFonts w:ascii="Times New Roman" w:eastAsia="Times New Roman" w:hAnsi="Times New Roman"/>
          <w:i/>
          <w:sz w:val="24"/>
          <w:szCs w:val="24"/>
          <w:lang w:eastAsia="ru-RU"/>
        </w:rPr>
        <w:t>vitro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и в костном мозге самцов крыс в дозах ≥ 100 мг/кг/сутки. Воздействие препарата у животных на уровне, не приводящем к развитию наблюдаемых эффектов, для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анеугенности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примерно в 7 раз превышал клиническое воздействие на человека по данным AUC.</w:t>
      </w:r>
    </w:p>
    <w:p w14:paraId="7C8AADE3" w14:textId="77777777" w:rsidR="0078634B" w:rsidRPr="0078634B" w:rsidRDefault="0078634B" w:rsidP="00031C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07" w:name="_Hlk176275437"/>
      <w:r w:rsidRPr="0078634B">
        <w:rPr>
          <w:rFonts w:ascii="Times New Roman" w:eastAsia="Times New Roman" w:hAnsi="Times New Roman"/>
          <w:i/>
          <w:sz w:val="24"/>
          <w:szCs w:val="24"/>
          <w:lang w:eastAsia="ru-RU"/>
        </w:rPr>
        <w:t>Нарушение фертильности</w:t>
      </w:r>
      <w:bookmarkEnd w:id="107"/>
    </w:p>
    <w:p w14:paraId="6F3DE4B5" w14:textId="77777777" w:rsidR="0078634B" w:rsidRPr="0078634B" w:rsidRDefault="0078634B" w:rsidP="00031C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не влиял на спаривание или фертильность самок крыс при любой дозе до 300 мг/кг/сутки (приблизительно в 3 раза выше воздействия при клиническом применении у человека на основании AUC), и в исследованиях токсичности никаких нежелательных эффектов в женских репродуктивных тканях при повторном введении препарата в дозе до 300 мг/кг/сутки у крыс и 3 мг/кг/сутки у собак (примерно в 5 и 3 раза выше и аналогично воздействию у человека (AUC) при рекомендованной дозе, соответственно) не наблюдалось.</w:t>
      </w:r>
    </w:p>
    <w:p w14:paraId="347BEEB6" w14:textId="77777777" w:rsidR="0078634B" w:rsidRPr="0078634B" w:rsidRDefault="0078634B" w:rsidP="00031C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данных доклинических исследований у крыс и собак считается, что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потенциально может нанести вред репродуктивной функции и фертильности мужчин. Изменения в семенниках, придатках яичка, предстательной железе и семенных пузырьках, связанные с применением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, включали уменьшение массы органов, атрофию и дегенерацию,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гипоспермию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, скопление клеточного детрита в просвете канальцев, снижение подвижности сперматозоидов и плотности спермы, и уменьшение секреции. Эти результаты наблюдались у крыс и/или у собак при воздействии </w:t>
      </w: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3"/>
      </w: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 9 раз или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субтерапевтическом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сравнению с клиническим воздействием на человека по данным AUC, соответственно. Частичная обратимость воздействия на органы репродуктивной системы самцов была отмечена у крыс и собак после 4- и 12-недельного периода без приема препарата, соответственно. Несмотря на изменения, обнаруженные в репродуктивных органах самцов, не наблюдалось влияние на спаривание или фертильность самцов крыс при проецируемом уровне воздействия, который в 13 раз превышал клиническое воздействие на человека по данным AUC.</w:t>
      </w:r>
    </w:p>
    <w:p w14:paraId="118198CF" w14:textId="77777777" w:rsidR="0078634B" w:rsidRPr="0078634B" w:rsidRDefault="0078634B" w:rsidP="00031C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 w:rsidRPr="0078634B">
        <w:rPr>
          <w:rFonts w:ascii="Times New Roman" w:eastAsia="Times New Roman" w:hAnsi="Times New Roman"/>
          <w:i/>
          <w:sz w:val="24"/>
          <w:szCs w:val="24"/>
          <w:lang w:eastAsia="ru-RU"/>
        </w:rPr>
        <w:t>Эмбриофетальная</w:t>
      </w:r>
      <w:proofErr w:type="spellEnd"/>
      <w:r w:rsidRPr="0078634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токсичность</w:t>
      </w:r>
    </w:p>
    <w:p w14:paraId="33CFE4C3" w14:textId="77777777" w:rsidR="0078634B" w:rsidRPr="0078634B" w:rsidRDefault="0078634B" w:rsidP="00D326E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представляет собой обратимый ингибитор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циклинзависимых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киназ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4 и 6, которые принимают участие в регуляции клеточного цикла. Поэтому существует риск вредного воздействия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палбоциклиба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плод в случае применения во время беременности.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Палбоциклиб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продемонстрировал </w:t>
      </w:r>
      <w:proofErr w:type="spellStart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>фетотоксичность</w:t>
      </w:r>
      <w:proofErr w:type="spellEnd"/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t xml:space="preserve"> в исследованиях на беременных животных. У крыс наблюдалась повышенная частота возникновения скелетных аномалий (повышенная частота развития ребра на седьмом шейном позвонке) в дозе ≥ 100 мг/кг/сутки. При применении дозы 300 мг/кг/сутки, токсичной для матери (в 3 раза превышает клиническое воздействие на человека по данным AUC), у крыс наблюдалось снижение массы тела плодов, а у кроликов при применении дозы 20 мг/кг/сутки, токсичной для матери, наблюдалась повышенная частота возникновения скелетных аномалий, включая маленькие фаланги на передних конечностях (в 4 раза превышает клиническое воздействие на человека по данным AUC). Фактически, исследования воздействия на плод и проникновения препарата сквозь плацентарный </w:t>
      </w:r>
      <w:r w:rsidRPr="0078634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барьер не проводились.</w:t>
      </w:r>
    </w:p>
    <w:p w14:paraId="1B813E3A" w14:textId="77777777" w:rsidR="007B19E4" w:rsidRDefault="007B19E4" w:rsidP="00D326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8B91F0F" w14:textId="68A4F614" w:rsidR="007501EA" w:rsidRPr="00B4397F" w:rsidRDefault="007501EA" w:rsidP="00D326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4397F">
        <w:rPr>
          <w:rFonts w:ascii="Times New Roman" w:hAnsi="Times New Roman"/>
          <w:b/>
          <w:sz w:val="24"/>
          <w:szCs w:val="24"/>
          <w:lang w:eastAsia="ru-RU"/>
        </w:rPr>
        <w:t xml:space="preserve">6. </w:t>
      </w:r>
      <w:r w:rsidRPr="00B4397F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ФАРМАЦЕВТИЧЕСКИЕ СВОЙСТВА</w:t>
      </w:r>
    </w:p>
    <w:p w14:paraId="10E93601" w14:textId="77777777" w:rsidR="007501EA" w:rsidRPr="00B4397F" w:rsidRDefault="007501EA" w:rsidP="007501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4397F">
        <w:rPr>
          <w:rFonts w:ascii="Times New Roman" w:hAnsi="Times New Roman"/>
          <w:b/>
          <w:sz w:val="24"/>
          <w:szCs w:val="24"/>
          <w:lang w:eastAsia="ru-RU"/>
        </w:rPr>
        <w:t>6.1. Перечень вспомогательных веществ</w:t>
      </w:r>
      <w:r w:rsidRPr="00B4397F">
        <w:rPr>
          <w:rFonts w:ascii="Times New Roman" w:eastAsia="TimesNewRomanPSMT" w:hAnsi="Times New Roman"/>
          <w:b/>
          <w:sz w:val="24"/>
          <w:szCs w:val="24"/>
          <w:lang w:eastAsia="ru-RU"/>
        </w:rPr>
        <w:t>.</w:t>
      </w:r>
    </w:p>
    <w:p w14:paraId="46158CFE" w14:textId="50E8A3FB" w:rsidR="005C7333" w:rsidRPr="00C242B6" w:rsidRDefault="005C7333" w:rsidP="005C7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Целлюлоза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микрокристаллическая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(тип 102)</w:t>
      </w:r>
    </w:p>
    <w:p w14:paraId="43CEB601" w14:textId="77777777" w:rsidR="005C7333" w:rsidRPr="00C242B6" w:rsidRDefault="005C7333" w:rsidP="005C7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Кремний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коллоидный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безводный</w:t>
      </w:r>
      <w:proofErr w:type="spellEnd"/>
    </w:p>
    <w:p w14:paraId="6C291402" w14:textId="77777777" w:rsidR="005C7333" w:rsidRPr="00C242B6" w:rsidRDefault="005C7333" w:rsidP="005C7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Кросповидон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(тип А)</w:t>
      </w:r>
    </w:p>
    <w:p w14:paraId="7EF19426" w14:textId="77777777" w:rsidR="005C7333" w:rsidRPr="00C242B6" w:rsidRDefault="005C7333" w:rsidP="005C7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Коповидон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14CD6693" w14:textId="77777777" w:rsidR="005C7333" w:rsidRPr="00C242B6" w:rsidRDefault="005C7333" w:rsidP="005C7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Магния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стеарат</w:t>
      </w:r>
      <w:proofErr w:type="spellEnd"/>
    </w:p>
    <w:p w14:paraId="26E4D71E" w14:textId="77777777" w:rsidR="005C7333" w:rsidRPr="00C242B6" w:rsidRDefault="005C7333" w:rsidP="005C7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Янтарная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кислота</w:t>
      </w:r>
    </w:p>
    <w:p w14:paraId="341D58D7" w14:textId="77777777" w:rsidR="005C7333" w:rsidRPr="00C242B6" w:rsidRDefault="005C7333" w:rsidP="005C7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Целлюлоза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микрокристаллическая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(тип 200)</w:t>
      </w:r>
    </w:p>
    <w:p w14:paraId="64E5F9C2" w14:textId="77777777" w:rsidR="005C7333" w:rsidRPr="00C242B6" w:rsidRDefault="005C7333" w:rsidP="005C7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Кросповидон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(тип Б)</w:t>
      </w:r>
    </w:p>
    <w:p w14:paraId="65AB7685" w14:textId="77777777" w:rsidR="005C7333" w:rsidRPr="00C242B6" w:rsidRDefault="005C7333" w:rsidP="005C7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Натрия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стеарил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фумарат</w:t>
      </w:r>
      <w:proofErr w:type="spellEnd"/>
    </w:p>
    <w:p w14:paraId="1127E40B" w14:textId="086DB355" w:rsidR="00423276" w:rsidRPr="00C242B6" w:rsidRDefault="005C7333" w:rsidP="005C7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242B6">
        <w:rPr>
          <w:rFonts w:ascii="Times New Roman" w:hAnsi="Times New Roman"/>
          <w:sz w:val="24"/>
          <w:szCs w:val="24"/>
          <w:u w:val="single"/>
          <w:lang w:val="uk-UA"/>
        </w:rPr>
        <w:t xml:space="preserve">Состав </w:t>
      </w:r>
      <w:proofErr w:type="spellStart"/>
      <w:r w:rsidRPr="00C242B6">
        <w:rPr>
          <w:rFonts w:ascii="Times New Roman" w:hAnsi="Times New Roman"/>
          <w:sz w:val="24"/>
          <w:szCs w:val="24"/>
          <w:u w:val="single"/>
          <w:lang w:val="uk-UA"/>
        </w:rPr>
        <w:t>оболочки</w:t>
      </w:r>
      <w:proofErr w:type="spellEnd"/>
      <w:r w:rsidRPr="00C242B6">
        <w:rPr>
          <w:rFonts w:ascii="Times New Roman" w:hAnsi="Times New Roman"/>
          <w:sz w:val="24"/>
          <w:szCs w:val="24"/>
          <w:u w:val="single"/>
          <w:lang w:val="uk-UA"/>
        </w:rPr>
        <w:t xml:space="preserve"> </w:t>
      </w:r>
      <w:proofErr w:type="spellStart"/>
      <w:r w:rsidR="005F2201">
        <w:rPr>
          <w:rFonts w:ascii="Times New Roman" w:hAnsi="Times New Roman"/>
          <w:sz w:val="24"/>
          <w:szCs w:val="24"/>
          <w:u w:val="single"/>
          <w:lang w:val="uk-UA"/>
        </w:rPr>
        <w:t>Опадрай</w:t>
      </w:r>
      <w:proofErr w:type="spellEnd"/>
      <w:r w:rsidRPr="00C242B6">
        <w:rPr>
          <w:rFonts w:ascii="Times New Roman" w:hAnsi="Times New Roman"/>
          <w:sz w:val="24"/>
          <w:szCs w:val="24"/>
          <w:u w:val="single"/>
          <w:lang w:val="uk-UA"/>
        </w:rPr>
        <w:t xml:space="preserve"> 03K240007 </w:t>
      </w:r>
      <w:proofErr w:type="spellStart"/>
      <w:r w:rsidR="005F2201">
        <w:rPr>
          <w:rFonts w:ascii="Times New Roman" w:hAnsi="Times New Roman"/>
          <w:sz w:val="24"/>
          <w:szCs w:val="24"/>
          <w:u w:val="single"/>
          <w:lang w:val="uk-UA"/>
        </w:rPr>
        <w:t>розовый</w:t>
      </w:r>
      <w:proofErr w:type="spellEnd"/>
      <w:r w:rsidR="00423276" w:rsidRPr="00C242B6">
        <w:rPr>
          <w:rFonts w:ascii="Times New Roman" w:hAnsi="Times New Roman"/>
          <w:sz w:val="24"/>
          <w:szCs w:val="24"/>
          <w:u w:val="single"/>
          <w:lang w:val="uk-UA"/>
        </w:rPr>
        <w:t xml:space="preserve"> </w:t>
      </w:r>
      <w:proofErr w:type="spellStart"/>
      <w:r w:rsidR="00423276" w:rsidRPr="00C242B6">
        <w:rPr>
          <w:rFonts w:ascii="Times New Roman" w:hAnsi="Times New Roman"/>
          <w:sz w:val="24"/>
          <w:szCs w:val="24"/>
          <w:u w:val="single"/>
          <w:lang w:val="uk-UA"/>
        </w:rPr>
        <w:t>или</w:t>
      </w:r>
      <w:proofErr w:type="spellEnd"/>
      <w:r w:rsidR="00423276" w:rsidRPr="00C242B6">
        <w:rPr>
          <w:rFonts w:ascii="Times New Roman" w:hAnsi="Times New Roman"/>
          <w:sz w:val="24"/>
          <w:szCs w:val="24"/>
          <w:u w:val="single"/>
          <w:lang w:val="uk-UA"/>
        </w:rPr>
        <w:t xml:space="preserve"> </w:t>
      </w:r>
      <w:proofErr w:type="spellStart"/>
      <w:r w:rsidR="005F2201">
        <w:rPr>
          <w:rFonts w:ascii="Times New Roman" w:hAnsi="Times New Roman"/>
          <w:sz w:val="24"/>
          <w:szCs w:val="24"/>
          <w:u w:val="single"/>
          <w:lang w:val="uk-UA"/>
        </w:rPr>
        <w:t>красный</w:t>
      </w:r>
      <w:proofErr w:type="spellEnd"/>
      <w:r w:rsidR="00423276" w:rsidRPr="00C242B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656BA0B8" w14:textId="77777777" w:rsidR="00423276" w:rsidRPr="00C242B6" w:rsidRDefault="00423276" w:rsidP="005C7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Гипромеллоза</w:t>
      </w:r>
      <w:proofErr w:type="spellEnd"/>
    </w:p>
    <w:p w14:paraId="568B888F" w14:textId="77777777" w:rsidR="00423276" w:rsidRPr="00C242B6" w:rsidRDefault="00423276" w:rsidP="005C7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242B6">
        <w:rPr>
          <w:rFonts w:ascii="Times New Roman" w:hAnsi="Times New Roman"/>
          <w:sz w:val="24"/>
          <w:szCs w:val="24"/>
          <w:lang w:val="uk-UA"/>
        </w:rPr>
        <w:t>Т</w:t>
      </w:r>
      <w:r w:rsidR="005C7333" w:rsidRPr="00C242B6">
        <w:rPr>
          <w:rFonts w:ascii="Times New Roman" w:hAnsi="Times New Roman"/>
          <w:sz w:val="24"/>
          <w:szCs w:val="24"/>
          <w:lang w:val="uk-UA"/>
        </w:rPr>
        <w:t xml:space="preserve">итана </w:t>
      </w:r>
      <w:proofErr w:type="spellStart"/>
      <w:r w:rsidR="005C7333" w:rsidRPr="00C242B6">
        <w:rPr>
          <w:rFonts w:ascii="Times New Roman" w:hAnsi="Times New Roman"/>
          <w:sz w:val="24"/>
          <w:szCs w:val="24"/>
          <w:lang w:val="uk-UA"/>
        </w:rPr>
        <w:t>диоксид</w:t>
      </w:r>
      <w:proofErr w:type="spellEnd"/>
      <w:r w:rsidR="005C7333" w:rsidRPr="00C242B6">
        <w:rPr>
          <w:rFonts w:ascii="Times New Roman" w:hAnsi="Times New Roman"/>
          <w:sz w:val="24"/>
          <w:szCs w:val="24"/>
          <w:lang w:val="uk-UA"/>
        </w:rPr>
        <w:t xml:space="preserve"> (Е 171)</w:t>
      </w:r>
    </w:p>
    <w:p w14:paraId="02E7ECD7" w14:textId="77777777" w:rsidR="00423276" w:rsidRPr="00C242B6" w:rsidRDefault="00423276" w:rsidP="005C7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Т</w:t>
      </w:r>
      <w:r w:rsidR="005C7333" w:rsidRPr="00C242B6">
        <w:rPr>
          <w:rFonts w:ascii="Times New Roman" w:hAnsi="Times New Roman"/>
          <w:sz w:val="24"/>
          <w:szCs w:val="24"/>
          <w:lang w:val="uk-UA"/>
        </w:rPr>
        <w:t>риацетин</w:t>
      </w:r>
      <w:proofErr w:type="spellEnd"/>
    </w:p>
    <w:p w14:paraId="65593052" w14:textId="56E6A709" w:rsidR="007501EA" w:rsidRPr="00B4397F" w:rsidRDefault="00423276" w:rsidP="005C7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Ж</w:t>
      </w:r>
      <w:r w:rsidR="00F03F5A" w:rsidRPr="00C242B6">
        <w:rPr>
          <w:rFonts w:ascii="Times New Roman" w:hAnsi="Times New Roman"/>
          <w:sz w:val="24"/>
          <w:szCs w:val="24"/>
          <w:lang w:val="uk-UA"/>
        </w:rPr>
        <w:t>елеза</w:t>
      </w:r>
      <w:proofErr w:type="spellEnd"/>
      <w:r w:rsidR="00F03F5A" w:rsidRPr="00C242B6">
        <w:rPr>
          <w:rFonts w:ascii="Times New Roman" w:hAnsi="Times New Roman"/>
          <w:sz w:val="24"/>
          <w:szCs w:val="24"/>
          <w:lang w:val="uk-UA"/>
        </w:rPr>
        <w:t xml:space="preserve"> оксид </w:t>
      </w:r>
      <w:proofErr w:type="spellStart"/>
      <w:r w:rsidR="00F03F5A" w:rsidRPr="00C242B6">
        <w:rPr>
          <w:rFonts w:ascii="Times New Roman" w:hAnsi="Times New Roman"/>
          <w:sz w:val="24"/>
          <w:szCs w:val="24"/>
          <w:lang w:val="uk-UA"/>
        </w:rPr>
        <w:t>красный</w:t>
      </w:r>
      <w:proofErr w:type="spellEnd"/>
      <w:r w:rsidR="00F03F5A" w:rsidRPr="00C242B6">
        <w:rPr>
          <w:rFonts w:ascii="Times New Roman" w:hAnsi="Times New Roman"/>
          <w:sz w:val="24"/>
          <w:szCs w:val="24"/>
          <w:lang w:val="uk-UA"/>
        </w:rPr>
        <w:t xml:space="preserve"> (Е 172)</w:t>
      </w:r>
    </w:p>
    <w:p w14:paraId="4882D187" w14:textId="77777777" w:rsidR="005C7333" w:rsidRDefault="005C7333" w:rsidP="0075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99F9C8C" w14:textId="77777777" w:rsidR="007501EA" w:rsidRPr="00B4397F" w:rsidRDefault="007501EA" w:rsidP="0075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4397F">
        <w:rPr>
          <w:rFonts w:ascii="Times New Roman" w:hAnsi="Times New Roman"/>
          <w:b/>
          <w:sz w:val="24"/>
          <w:szCs w:val="24"/>
          <w:lang w:eastAsia="ru-RU"/>
        </w:rPr>
        <w:t xml:space="preserve">6.2. </w:t>
      </w:r>
      <w:r w:rsidRPr="00B4397F">
        <w:rPr>
          <w:rFonts w:ascii="Times New Roman" w:eastAsia="TimesNewRomanPSMT" w:hAnsi="Times New Roman"/>
          <w:b/>
          <w:sz w:val="24"/>
          <w:szCs w:val="24"/>
          <w:lang w:eastAsia="ru-RU"/>
        </w:rPr>
        <w:t>Несовместимость</w:t>
      </w:r>
    </w:p>
    <w:p w14:paraId="60F78C45" w14:textId="69489EE2" w:rsidR="007501EA" w:rsidRPr="00C242B6" w:rsidRDefault="00423276" w:rsidP="0075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uk-UA" w:eastAsia="ru-RU"/>
        </w:rPr>
      </w:pPr>
      <w:r w:rsidRPr="00C242B6">
        <w:rPr>
          <w:rFonts w:ascii="Times New Roman" w:eastAsia="TimesNewRomanPSMT" w:hAnsi="Times New Roman"/>
          <w:sz w:val="24"/>
          <w:szCs w:val="24"/>
          <w:lang w:val="uk-UA" w:eastAsia="ru-RU"/>
        </w:rPr>
        <w:t xml:space="preserve">Нет </w:t>
      </w:r>
      <w:proofErr w:type="spellStart"/>
      <w:r w:rsidRPr="00C242B6">
        <w:rPr>
          <w:rFonts w:ascii="Times New Roman" w:eastAsia="TimesNewRomanPSMT" w:hAnsi="Times New Roman"/>
          <w:sz w:val="24"/>
          <w:szCs w:val="24"/>
          <w:lang w:val="uk-UA" w:eastAsia="ru-RU"/>
        </w:rPr>
        <w:t>данн</w:t>
      </w:r>
      <w:proofErr w:type="spellEnd"/>
      <w:r w:rsidR="00E02ED7" w:rsidRPr="00C242B6">
        <w:rPr>
          <w:rFonts w:ascii="Times New Roman" w:eastAsia="TimesNewRomanPSMT" w:hAnsi="Times New Roman"/>
          <w:sz w:val="24"/>
          <w:szCs w:val="24"/>
          <w:lang w:eastAsia="ru-RU"/>
        </w:rPr>
        <w:t>ы</w:t>
      </w:r>
      <w:r w:rsidRPr="00C242B6">
        <w:rPr>
          <w:rFonts w:ascii="Times New Roman" w:eastAsia="TimesNewRomanPSMT" w:hAnsi="Times New Roman"/>
          <w:sz w:val="24"/>
          <w:szCs w:val="24"/>
          <w:lang w:val="uk-UA" w:eastAsia="ru-RU"/>
        </w:rPr>
        <w:t>х</w:t>
      </w:r>
    </w:p>
    <w:p w14:paraId="2E83191F" w14:textId="77777777" w:rsidR="00423276" w:rsidRPr="00C242B6" w:rsidRDefault="00423276" w:rsidP="00750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</w:p>
    <w:p w14:paraId="13CD2DE0" w14:textId="77777777" w:rsidR="007501EA" w:rsidRPr="00C242B6" w:rsidRDefault="007501EA" w:rsidP="00750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242B6">
        <w:rPr>
          <w:rFonts w:ascii="Times New Roman" w:hAnsi="Times New Roman"/>
          <w:b/>
          <w:sz w:val="24"/>
          <w:szCs w:val="24"/>
          <w:lang w:bidi="ru-RU"/>
        </w:rPr>
        <w:t>6.3</w:t>
      </w:r>
      <w:r w:rsidRPr="00C242B6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C242B6">
        <w:rPr>
          <w:rFonts w:ascii="Times New Roman" w:hAnsi="Times New Roman"/>
          <w:b/>
          <w:sz w:val="24"/>
          <w:szCs w:val="24"/>
          <w:lang w:bidi="ru-RU"/>
        </w:rPr>
        <w:t>Срок годности</w:t>
      </w:r>
    </w:p>
    <w:p w14:paraId="19A5955A" w14:textId="3A231F41" w:rsidR="007501EA" w:rsidRPr="00C242B6" w:rsidRDefault="00423276" w:rsidP="00750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42B6">
        <w:rPr>
          <w:rFonts w:ascii="Times New Roman" w:hAnsi="Times New Roman"/>
          <w:sz w:val="24"/>
          <w:szCs w:val="24"/>
        </w:rPr>
        <w:t>2 года</w:t>
      </w:r>
    </w:p>
    <w:p w14:paraId="31A4B33C" w14:textId="77777777" w:rsidR="00423276" w:rsidRPr="00C242B6" w:rsidRDefault="00423276" w:rsidP="00423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uk-UA" w:eastAsia="ru-RU"/>
        </w:rPr>
      </w:pPr>
      <w:r w:rsidRPr="00C242B6">
        <w:rPr>
          <w:rFonts w:ascii="Times New Roman" w:eastAsia="TimesNewRomanPSMT" w:hAnsi="Times New Roman"/>
          <w:sz w:val="24"/>
          <w:szCs w:val="24"/>
          <w:lang w:val="uk-UA" w:eastAsia="ru-RU"/>
        </w:rPr>
        <w:t xml:space="preserve">Не </w:t>
      </w:r>
      <w:proofErr w:type="spellStart"/>
      <w:r w:rsidRPr="00C242B6">
        <w:rPr>
          <w:rFonts w:ascii="Times New Roman" w:eastAsia="TimesNewRomanPSMT" w:hAnsi="Times New Roman"/>
          <w:sz w:val="24"/>
          <w:szCs w:val="24"/>
          <w:lang w:val="uk-UA" w:eastAsia="ru-RU"/>
        </w:rPr>
        <w:t>применять</w:t>
      </w:r>
      <w:proofErr w:type="spellEnd"/>
      <w:r w:rsidRPr="00C242B6">
        <w:rPr>
          <w:rFonts w:ascii="Times New Roman" w:eastAsia="TimesNewRomanPSMT" w:hAnsi="Times New Roman"/>
          <w:sz w:val="24"/>
          <w:szCs w:val="24"/>
          <w:lang w:val="uk-UA" w:eastAsia="ru-RU"/>
        </w:rPr>
        <w:t xml:space="preserve"> по </w:t>
      </w:r>
      <w:proofErr w:type="spellStart"/>
      <w:r w:rsidRPr="00C242B6">
        <w:rPr>
          <w:rFonts w:ascii="Times New Roman" w:eastAsia="TimesNewRomanPSMT" w:hAnsi="Times New Roman"/>
          <w:sz w:val="24"/>
          <w:szCs w:val="24"/>
          <w:lang w:val="uk-UA" w:eastAsia="ru-RU"/>
        </w:rPr>
        <w:t>истечении</w:t>
      </w:r>
      <w:proofErr w:type="spellEnd"/>
      <w:r w:rsidRPr="00C242B6">
        <w:rPr>
          <w:rFonts w:ascii="Times New Roman" w:eastAsia="TimesNewRomanPSMT" w:hAnsi="Times New Roman"/>
          <w:sz w:val="24"/>
          <w:szCs w:val="24"/>
          <w:lang w:val="uk-UA" w:eastAsia="ru-RU"/>
        </w:rPr>
        <w:t xml:space="preserve"> </w:t>
      </w:r>
      <w:proofErr w:type="spellStart"/>
      <w:r w:rsidRPr="00C242B6">
        <w:rPr>
          <w:rFonts w:ascii="Times New Roman" w:eastAsia="TimesNewRomanPSMT" w:hAnsi="Times New Roman"/>
          <w:sz w:val="24"/>
          <w:szCs w:val="24"/>
          <w:lang w:val="uk-UA" w:eastAsia="ru-RU"/>
        </w:rPr>
        <w:t>срока</w:t>
      </w:r>
      <w:proofErr w:type="spellEnd"/>
      <w:r w:rsidRPr="00C242B6">
        <w:rPr>
          <w:rFonts w:ascii="Times New Roman" w:eastAsia="TimesNewRomanPSMT" w:hAnsi="Times New Roman"/>
          <w:sz w:val="24"/>
          <w:szCs w:val="24"/>
          <w:lang w:val="uk-UA" w:eastAsia="ru-RU"/>
        </w:rPr>
        <w:t xml:space="preserve"> </w:t>
      </w:r>
      <w:proofErr w:type="spellStart"/>
      <w:r w:rsidRPr="00C242B6">
        <w:rPr>
          <w:rFonts w:ascii="Times New Roman" w:eastAsia="TimesNewRomanPSMT" w:hAnsi="Times New Roman"/>
          <w:sz w:val="24"/>
          <w:szCs w:val="24"/>
          <w:lang w:val="uk-UA" w:eastAsia="ru-RU"/>
        </w:rPr>
        <w:t>годности</w:t>
      </w:r>
      <w:proofErr w:type="spellEnd"/>
      <w:r w:rsidRPr="00C242B6">
        <w:rPr>
          <w:rFonts w:ascii="Times New Roman" w:eastAsia="TimesNewRomanPSMT" w:hAnsi="Times New Roman"/>
          <w:sz w:val="24"/>
          <w:szCs w:val="24"/>
          <w:lang w:val="uk-UA" w:eastAsia="ru-RU"/>
        </w:rPr>
        <w:t>.</w:t>
      </w:r>
    </w:p>
    <w:p w14:paraId="302FF051" w14:textId="77777777" w:rsidR="00423276" w:rsidRPr="00C242B6" w:rsidRDefault="00423276" w:rsidP="00750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5F5A77" w14:textId="77777777" w:rsidR="007501EA" w:rsidRPr="00C242B6" w:rsidRDefault="007501EA" w:rsidP="007501E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08" w:name="_Hlk134197441"/>
      <w:bookmarkStart w:id="109" w:name="_Hlk134197492"/>
      <w:r w:rsidRPr="00C242B6">
        <w:rPr>
          <w:rFonts w:ascii="Times New Roman" w:eastAsia="Times New Roman" w:hAnsi="Times New Roman"/>
          <w:b/>
          <w:sz w:val="24"/>
          <w:szCs w:val="24"/>
          <w:lang w:eastAsia="ru-RU"/>
        </w:rPr>
        <w:t>6.4 Особые меры предосторожности при хранении</w:t>
      </w:r>
      <w:bookmarkStart w:id="110" w:name="2175220289"/>
    </w:p>
    <w:bookmarkEnd w:id="108"/>
    <w:bookmarkEnd w:id="109"/>
    <w:p w14:paraId="16FDE982" w14:textId="0C01FA47" w:rsidR="00423276" w:rsidRPr="00C242B6" w:rsidRDefault="00423276" w:rsidP="00423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4209C5">
        <w:rPr>
          <w:rFonts w:ascii="Times New Roman" w:hAnsi="Times New Roman"/>
          <w:sz w:val="24"/>
          <w:szCs w:val="24"/>
          <w:lang w:val="uk-UA"/>
        </w:rPr>
        <w:t>Хранить</w:t>
      </w:r>
      <w:proofErr w:type="spellEnd"/>
      <w:r w:rsidRPr="004209C5">
        <w:rPr>
          <w:rFonts w:ascii="Times New Roman" w:hAnsi="Times New Roman"/>
          <w:sz w:val="24"/>
          <w:szCs w:val="24"/>
          <w:lang w:val="uk-UA"/>
        </w:rPr>
        <w:t xml:space="preserve"> при </w:t>
      </w:r>
      <w:proofErr w:type="spellStart"/>
      <w:r w:rsidRPr="004209C5">
        <w:rPr>
          <w:rFonts w:ascii="Times New Roman" w:hAnsi="Times New Roman"/>
          <w:sz w:val="24"/>
          <w:szCs w:val="24"/>
          <w:lang w:val="uk-UA"/>
        </w:rPr>
        <w:t>температуре</w:t>
      </w:r>
      <w:proofErr w:type="spellEnd"/>
      <w:r w:rsidRPr="004209C5">
        <w:rPr>
          <w:rFonts w:ascii="Times New Roman" w:hAnsi="Times New Roman"/>
          <w:sz w:val="24"/>
          <w:szCs w:val="24"/>
          <w:lang w:val="uk-UA"/>
        </w:rPr>
        <w:t xml:space="preserve"> не </w:t>
      </w:r>
      <w:proofErr w:type="spellStart"/>
      <w:r w:rsidRPr="004209C5">
        <w:rPr>
          <w:rFonts w:ascii="Times New Roman" w:hAnsi="Times New Roman"/>
          <w:sz w:val="24"/>
          <w:szCs w:val="24"/>
          <w:lang w:val="uk-UA"/>
        </w:rPr>
        <w:t>выше</w:t>
      </w:r>
      <w:proofErr w:type="spellEnd"/>
      <w:r w:rsidRPr="004209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03F5A" w:rsidRPr="004209C5">
        <w:rPr>
          <w:rFonts w:ascii="Times New Roman" w:hAnsi="Times New Roman"/>
          <w:sz w:val="24"/>
          <w:szCs w:val="24"/>
          <w:lang w:val="uk-UA"/>
        </w:rPr>
        <w:t>25</w:t>
      </w:r>
      <w:r w:rsidRPr="004209C5">
        <w:rPr>
          <w:rFonts w:ascii="Times New Roman" w:hAnsi="Times New Roman"/>
          <w:sz w:val="24"/>
          <w:szCs w:val="24"/>
          <w:lang w:val="uk-UA"/>
        </w:rPr>
        <w:t xml:space="preserve"> °С.</w:t>
      </w:r>
      <w:r w:rsidRPr="00C242B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5FAF18FD" w14:textId="25F3E636" w:rsidR="007501EA" w:rsidRPr="00B4397F" w:rsidRDefault="00423276" w:rsidP="00423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Хранить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в </w:t>
      </w: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недоступном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для </w:t>
      </w: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детей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242B6">
        <w:rPr>
          <w:rFonts w:ascii="Times New Roman" w:hAnsi="Times New Roman"/>
          <w:sz w:val="24"/>
          <w:szCs w:val="24"/>
          <w:lang w:val="uk-UA"/>
        </w:rPr>
        <w:t>месте</w:t>
      </w:r>
      <w:proofErr w:type="spellEnd"/>
      <w:r w:rsidRPr="00C242B6">
        <w:rPr>
          <w:rFonts w:ascii="Times New Roman" w:hAnsi="Times New Roman"/>
          <w:sz w:val="24"/>
          <w:szCs w:val="24"/>
          <w:lang w:val="uk-UA"/>
        </w:rPr>
        <w:t>!</w:t>
      </w:r>
    </w:p>
    <w:bookmarkEnd w:id="110"/>
    <w:p w14:paraId="068373EC" w14:textId="77777777" w:rsidR="00423276" w:rsidRDefault="00423276" w:rsidP="0075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B5E808B" w14:textId="77777777" w:rsidR="007501EA" w:rsidRPr="00B4397F" w:rsidRDefault="007501EA" w:rsidP="0075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B4397F">
        <w:rPr>
          <w:rFonts w:ascii="Times New Roman" w:hAnsi="Times New Roman"/>
          <w:b/>
          <w:sz w:val="24"/>
          <w:szCs w:val="24"/>
          <w:lang w:eastAsia="ru-RU"/>
        </w:rPr>
        <w:t xml:space="preserve">6.5 </w:t>
      </w:r>
      <w:r w:rsidRPr="00B4397F">
        <w:rPr>
          <w:rFonts w:ascii="Times New Roman" w:eastAsia="TimesNewRomanPSMT" w:hAnsi="Times New Roman"/>
          <w:b/>
          <w:sz w:val="24"/>
          <w:szCs w:val="24"/>
          <w:lang w:eastAsia="ru-RU"/>
        </w:rPr>
        <w:t>Форма выпуска и упаковка</w:t>
      </w:r>
    </w:p>
    <w:p w14:paraId="3F78A0DB" w14:textId="77777777" w:rsidR="004209C5" w:rsidRPr="004209C5" w:rsidRDefault="004209C5" w:rsidP="004209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1" w:name="_Hlk121216670"/>
      <w:r w:rsidRPr="004209C5">
        <w:rPr>
          <w:rFonts w:ascii="Times New Roman" w:eastAsia="Times New Roman" w:hAnsi="Times New Roman"/>
          <w:sz w:val="24"/>
          <w:szCs w:val="24"/>
          <w:lang w:eastAsia="ru-RU"/>
        </w:rPr>
        <w:t>По 7 таблеток помещают контурную ячейковую упаковку из полиамида/алюминий/поливинилхлорид/алюминий.</w:t>
      </w:r>
    </w:p>
    <w:p w14:paraId="11BFBE10" w14:textId="77777777" w:rsidR="004209C5" w:rsidRPr="004209C5" w:rsidRDefault="004209C5" w:rsidP="004209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9C5">
        <w:rPr>
          <w:rFonts w:ascii="Times New Roman" w:eastAsia="Times New Roman" w:hAnsi="Times New Roman"/>
          <w:sz w:val="24"/>
          <w:szCs w:val="24"/>
          <w:lang w:eastAsia="ru-RU"/>
        </w:rPr>
        <w:t>По 3 контурные ячейковые упаковки вместе с инструкцией по медицинскому применению на казахском и русском языках помещают в пачку картонную.</w:t>
      </w:r>
    </w:p>
    <w:p w14:paraId="3A221024" w14:textId="77777777" w:rsidR="00423276" w:rsidRPr="004209C5" w:rsidRDefault="00423276" w:rsidP="007501E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111"/>
    <w:p w14:paraId="3C776E10" w14:textId="77777777" w:rsidR="007501EA" w:rsidRPr="00C242B6" w:rsidRDefault="007501EA" w:rsidP="007501E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C242B6">
        <w:rPr>
          <w:rFonts w:ascii="Times New Roman" w:hAnsi="Times New Roman"/>
          <w:b/>
          <w:sz w:val="24"/>
          <w:szCs w:val="24"/>
          <w:lang w:eastAsia="ru-RU"/>
        </w:rPr>
        <w:t xml:space="preserve">6.6 </w:t>
      </w:r>
      <w:r w:rsidRPr="00C242B6">
        <w:rPr>
          <w:rFonts w:ascii="Times New Roman" w:eastAsia="TimesNewRomanPSMT" w:hAnsi="Times New Roman"/>
          <w:b/>
          <w:sz w:val="24"/>
          <w:szCs w:val="24"/>
          <w:lang w:eastAsia="ru-RU"/>
        </w:rPr>
        <w:t>Особые меры предосторожности при уничтожении использованного лекарственного препарата или отходов, полученных после применения лекарственного препарата или работы с ним</w:t>
      </w:r>
    </w:p>
    <w:p w14:paraId="2A731129" w14:textId="20759B4A" w:rsidR="00FB2C94" w:rsidRPr="00C242B6" w:rsidRDefault="00423276" w:rsidP="00FB2C94">
      <w:pPr>
        <w:spacing w:after="0" w:line="240" w:lineRule="auto"/>
        <w:jc w:val="both"/>
        <w:rPr>
          <w:rFonts w:ascii="Times New Roman" w:eastAsia="Malgun Gothic" w:hAnsi="Times New Roman"/>
          <w:sz w:val="24"/>
          <w:szCs w:val="24"/>
          <w:lang w:eastAsia="ko-KR"/>
        </w:rPr>
      </w:pPr>
      <w:r w:rsidRPr="00C242B6">
        <w:rPr>
          <w:rFonts w:ascii="Times New Roman" w:eastAsia="Malgun Gothic" w:hAnsi="Times New Roman"/>
          <w:sz w:val="24"/>
          <w:szCs w:val="24"/>
          <w:lang w:eastAsia="ko-KR"/>
        </w:rPr>
        <w:t>Весь неиспользованный лекарственный препарат или отходы следует утилизировать в соответствии с требованиями местного законодательства.</w:t>
      </w:r>
    </w:p>
    <w:p w14:paraId="5AD33156" w14:textId="77777777" w:rsidR="00423276" w:rsidRPr="00C242B6" w:rsidRDefault="00423276" w:rsidP="00120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E0D09E6" w14:textId="76CEF3A4" w:rsidR="00485ADD" w:rsidRPr="00C242B6" w:rsidRDefault="00E9386E" w:rsidP="00120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242B6">
        <w:rPr>
          <w:rFonts w:ascii="Times New Roman" w:hAnsi="Times New Roman"/>
          <w:b/>
          <w:bCs/>
          <w:sz w:val="24"/>
          <w:szCs w:val="24"/>
        </w:rPr>
        <w:t>6.7 Условия отпуска из аптек</w:t>
      </w:r>
    </w:p>
    <w:p w14:paraId="4D34FB78" w14:textId="4960278C" w:rsidR="009D04F4" w:rsidRPr="00C242B6" w:rsidRDefault="00423276" w:rsidP="00120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242B6">
        <w:rPr>
          <w:rFonts w:ascii="Times New Roman" w:hAnsi="Times New Roman"/>
          <w:bCs/>
          <w:sz w:val="24"/>
          <w:szCs w:val="24"/>
        </w:rPr>
        <w:t>По рецепту</w:t>
      </w:r>
    </w:p>
    <w:p w14:paraId="08DA13EF" w14:textId="77777777" w:rsidR="00423276" w:rsidRPr="00C242B6" w:rsidRDefault="00423276" w:rsidP="00120459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1D7A9C" w14:textId="77777777" w:rsidR="00E44033" w:rsidRPr="00C242B6" w:rsidRDefault="008407EF" w:rsidP="00120459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2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="00724708" w:rsidRPr="00C242B6">
        <w:rPr>
          <w:rFonts w:ascii="Times New Roman" w:eastAsia="Times New Roman" w:hAnsi="Times New Roman"/>
          <w:b/>
          <w:sz w:val="24"/>
          <w:szCs w:val="24"/>
          <w:lang w:eastAsia="ru-RU"/>
        </w:rPr>
        <w:t>ДЕРЖАТЕЛЬ РЕГИСТРАЦИОННОГО УДОСТОВЕРЕНИЯ</w:t>
      </w:r>
      <w:bookmarkStart w:id="112" w:name="_Hlk18319728"/>
    </w:p>
    <w:p w14:paraId="787DF17C" w14:textId="6EEDE4B5" w:rsidR="00550BA4" w:rsidRPr="00C242B6" w:rsidRDefault="00550BA4" w:rsidP="0042327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242B6">
        <w:rPr>
          <w:rFonts w:ascii="Times New Roman" w:hAnsi="Times New Roman"/>
          <w:sz w:val="24"/>
          <w:szCs w:val="24"/>
        </w:rPr>
        <w:t>Великобритания</w:t>
      </w:r>
    </w:p>
    <w:p w14:paraId="6A360F76" w14:textId="12A61DC2" w:rsidR="00423276" w:rsidRPr="00C242B6" w:rsidRDefault="00423276" w:rsidP="0042327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42B6">
        <w:rPr>
          <w:rFonts w:ascii="Times New Roman" w:hAnsi="Times New Roman"/>
          <w:sz w:val="24"/>
          <w:szCs w:val="24"/>
        </w:rPr>
        <w:t xml:space="preserve">МИСТРАЛ КЭПИТЭЛ МЭНЕДЖМЕНТ ЛИМИТЕД  </w:t>
      </w:r>
    </w:p>
    <w:p w14:paraId="36FC0081" w14:textId="70B584B0" w:rsidR="00423276" w:rsidRPr="00C242B6" w:rsidRDefault="00423276" w:rsidP="0042327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42B6">
        <w:rPr>
          <w:rFonts w:ascii="Times New Roman" w:hAnsi="Times New Roman"/>
          <w:sz w:val="24"/>
          <w:szCs w:val="24"/>
        </w:rPr>
        <w:t xml:space="preserve">9 </w:t>
      </w:r>
      <w:proofErr w:type="spellStart"/>
      <w:r w:rsidRPr="00C242B6">
        <w:rPr>
          <w:rFonts w:ascii="Times New Roman" w:hAnsi="Times New Roman"/>
          <w:sz w:val="24"/>
          <w:szCs w:val="24"/>
        </w:rPr>
        <w:t>Уитмор</w:t>
      </w:r>
      <w:proofErr w:type="spellEnd"/>
      <w:r w:rsidRPr="00C242B6">
        <w:rPr>
          <w:rFonts w:ascii="Times New Roman" w:hAnsi="Times New Roman"/>
          <w:sz w:val="24"/>
          <w:szCs w:val="24"/>
        </w:rPr>
        <w:t xml:space="preserve"> Мэнор </w:t>
      </w:r>
      <w:proofErr w:type="spellStart"/>
      <w:r w:rsidRPr="00C242B6">
        <w:rPr>
          <w:rFonts w:ascii="Times New Roman" w:hAnsi="Times New Roman"/>
          <w:sz w:val="24"/>
          <w:szCs w:val="24"/>
        </w:rPr>
        <w:t>К</w:t>
      </w:r>
      <w:r w:rsidR="00550BA4" w:rsidRPr="00C242B6">
        <w:rPr>
          <w:rFonts w:ascii="Times New Roman" w:hAnsi="Times New Roman"/>
          <w:sz w:val="24"/>
          <w:szCs w:val="24"/>
        </w:rPr>
        <w:t>лоуз</w:t>
      </w:r>
      <w:proofErr w:type="spellEnd"/>
      <w:r w:rsidR="00550BA4" w:rsidRPr="00C242B6">
        <w:rPr>
          <w:rFonts w:ascii="Times New Roman" w:hAnsi="Times New Roman"/>
          <w:sz w:val="24"/>
          <w:szCs w:val="24"/>
        </w:rPr>
        <w:t>, Ковентри, Англия, CV6 2PH</w:t>
      </w:r>
      <w:r w:rsidR="00B32CC7" w:rsidRPr="00C242B6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B32CC7" w:rsidRPr="00C242B6">
        <w:rPr>
          <w:rFonts w:ascii="Times New Roman" w:hAnsi="Times New Roman"/>
          <w:sz w:val="24"/>
          <w:szCs w:val="24"/>
          <w:lang w:val="uk-UA"/>
        </w:rPr>
        <w:t>Великобритания</w:t>
      </w:r>
      <w:proofErr w:type="spellEnd"/>
      <w:r w:rsidRPr="00C242B6">
        <w:rPr>
          <w:rFonts w:ascii="Times New Roman" w:hAnsi="Times New Roman"/>
          <w:sz w:val="24"/>
          <w:szCs w:val="24"/>
        </w:rPr>
        <w:t xml:space="preserve"> </w:t>
      </w:r>
    </w:p>
    <w:p w14:paraId="7CAC1825" w14:textId="77777777" w:rsidR="00423276" w:rsidRPr="00C242B6" w:rsidRDefault="00423276" w:rsidP="0042327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42B6">
        <w:rPr>
          <w:rFonts w:ascii="Times New Roman" w:hAnsi="Times New Roman"/>
          <w:sz w:val="24"/>
          <w:szCs w:val="24"/>
        </w:rPr>
        <w:t>тел:+</w:t>
      </w:r>
      <w:proofErr w:type="gramEnd"/>
      <w:r w:rsidRPr="00C242B6">
        <w:rPr>
          <w:rFonts w:ascii="Times New Roman" w:hAnsi="Times New Roman"/>
          <w:sz w:val="24"/>
          <w:szCs w:val="24"/>
        </w:rPr>
        <w:t>447872326293; +44 192 693 5385</w:t>
      </w:r>
    </w:p>
    <w:p w14:paraId="476143D2" w14:textId="712747FD" w:rsidR="007A7594" w:rsidRPr="00C242B6" w:rsidRDefault="00423276" w:rsidP="0042327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42B6">
        <w:rPr>
          <w:rFonts w:ascii="Times New Roman" w:hAnsi="Times New Roman"/>
          <w:sz w:val="24"/>
          <w:szCs w:val="24"/>
        </w:rPr>
        <w:t xml:space="preserve">электронная почта: </w:t>
      </w:r>
      <w:proofErr w:type="spellStart"/>
      <w:r w:rsidRPr="00C242B6">
        <w:rPr>
          <w:rFonts w:ascii="Times New Roman" w:hAnsi="Times New Roman"/>
          <w:sz w:val="24"/>
          <w:szCs w:val="24"/>
        </w:rPr>
        <w:t>info@mistral.capital</w:t>
      </w:r>
      <w:proofErr w:type="spellEnd"/>
    </w:p>
    <w:bookmarkEnd w:id="112"/>
    <w:p w14:paraId="147C7D51" w14:textId="77777777" w:rsidR="00593F7B" w:rsidRPr="00C242B6" w:rsidRDefault="00593F7B" w:rsidP="00120459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2B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7.1. </w:t>
      </w:r>
      <w:r w:rsidR="00724708" w:rsidRPr="00C242B6">
        <w:rPr>
          <w:rFonts w:ascii="Times New Roman" w:eastAsia="Times New Roman" w:hAnsi="Times New Roman"/>
          <w:b/>
          <w:sz w:val="24"/>
          <w:szCs w:val="24"/>
          <w:lang w:eastAsia="ru-RU"/>
        </w:rPr>
        <w:t>ПРЕДСТАВИТЕЛЬ ДЕРЖАТЕЛЯ РЕГИСТРАЦИОННОГО УДОСТОВЕРЕНИЯ</w:t>
      </w:r>
    </w:p>
    <w:p w14:paraId="6FC3D1D9" w14:textId="77777777" w:rsidR="00A9638E" w:rsidRPr="00686600" w:rsidRDefault="00A9638E" w:rsidP="00A9638E">
      <w:pPr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686600">
        <w:rPr>
          <w:rFonts w:ascii="Times New Roman" w:eastAsia="PMingLiU" w:hAnsi="Times New Roman"/>
          <w:sz w:val="24"/>
          <w:szCs w:val="24"/>
          <w:lang w:eastAsia="ru-RU"/>
        </w:rPr>
        <w:t>Представительство Компании «</w:t>
      </w:r>
      <w:r w:rsidRPr="00686600">
        <w:rPr>
          <w:rFonts w:ascii="Times New Roman" w:eastAsia="PMingLiU" w:hAnsi="Times New Roman"/>
          <w:sz w:val="24"/>
          <w:szCs w:val="24"/>
          <w:lang w:val="en-US" w:eastAsia="ru-RU"/>
        </w:rPr>
        <w:t>MISTRAL</w:t>
      </w:r>
      <w:r w:rsidRPr="00686600">
        <w:rPr>
          <w:rFonts w:ascii="Times New Roman" w:eastAsia="PMingLiU" w:hAnsi="Times New Roman"/>
          <w:sz w:val="24"/>
          <w:szCs w:val="24"/>
          <w:lang w:eastAsia="ru-RU"/>
        </w:rPr>
        <w:t xml:space="preserve"> </w:t>
      </w:r>
      <w:r w:rsidRPr="00686600">
        <w:rPr>
          <w:rFonts w:ascii="Times New Roman" w:eastAsia="PMingLiU" w:hAnsi="Times New Roman"/>
          <w:sz w:val="24"/>
          <w:szCs w:val="24"/>
          <w:lang w:val="en-US" w:eastAsia="ru-RU"/>
        </w:rPr>
        <w:t>CAPITAL</w:t>
      </w:r>
      <w:r w:rsidRPr="00686600">
        <w:rPr>
          <w:rFonts w:ascii="Times New Roman" w:eastAsia="PMingLiU" w:hAnsi="Times New Roman"/>
          <w:sz w:val="24"/>
          <w:szCs w:val="24"/>
          <w:lang w:eastAsia="ru-RU"/>
        </w:rPr>
        <w:t xml:space="preserve"> </w:t>
      </w:r>
      <w:r w:rsidRPr="00686600">
        <w:rPr>
          <w:rFonts w:ascii="Times New Roman" w:eastAsia="PMingLiU" w:hAnsi="Times New Roman"/>
          <w:sz w:val="24"/>
          <w:szCs w:val="24"/>
          <w:lang w:val="en-US" w:eastAsia="ru-RU"/>
        </w:rPr>
        <w:t>MANAGEMENT</w:t>
      </w:r>
      <w:r w:rsidRPr="00686600">
        <w:rPr>
          <w:rFonts w:ascii="Times New Roman" w:eastAsia="PMingLiU" w:hAnsi="Times New Roman"/>
          <w:sz w:val="24"/>
          <w:szCs w:val="24"/>
          <w:lang w:eastAsia="ru-RU"/>
        </w:rPr>
        <w:t xml:space="preserve"> </w:t>
      </w:r>
      <w:r w:rsidRPr="00686600">
        <w:rPr>
          <w:rFonts w:ascii="Times New Roman" w:eastAsia="PMingLiU" w:hAnsi="Times New Roman"/>
          <w:sz w:val="24"/>
          <w:szCs w:val="24"/>
          <w:lang w:val="en-US" w:eastAsia="ru-RU"/>
        </w:rPr>
        <w:t>LIMITED</w:t>
      </w:r>
      <w:r w:rsidRPr="00686600">
        <w:rPr>
          <w:rFonts w:ascii="Times New Roman" w:eastAsia="PMingLiU" w:hAnsi="Times New Roman"/>
          <w:sz w:val="24"/>
          <w:szCs w:val="24"/>
          <w:lang w:eastAsia="ru-RU"/>
        </w:rPr>
        <w:t xml:space="preserve"> (МИСТРАЛ КЭПИТЭЛ МЭНЕДЖМЕНТ ЛИМИТЕД)» в Республике Казахстан</w:t>
      </w:r>
    </w:p>
    <w:p w14:paraId="11422AEC" w14:textId="77777777" w:rsidR="00020DEB" w:rsidRPr="00FD302A" w:rsidRDefault="004209C5" w:rsidP="004209C5">
      <w:pPr>
        <w:autoSpaceDE w:val="0"/>
        <w:autoSpaceDN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4209C5">
        <w:rPr>
          <w:rFonts w:ascii="Times New Roman" w:eastAsia="PMingLiU" w:hAnsi="Times New Roman"/>
          <w:sz w:val="24"/>
          <w:szCs w:val="24"/>
          <w:lang w:eastAsia="ru-RU"/>
        </w:rPr>
        <w:t xml:space="preserve">050021, Республика Казахстан, </w:t>
      </w:r>
    </w:p>
    <w:p w14:paraId="67C163A1" w14:textId="1F2C3598" w:rsidR="004209C5" w:rsidRPr="004209C5" w:rsidRDefault="004209C5" w:rsidP="004209C5">
      <w:pPr>
        <w:autoSpaceDE w:val="0"/>
        <w:autoSpaceDN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4209C5">
        <w:rPr>
          <w:rFonts w:ascii="Times New Roman" w:eastAsia="PMingLiU" w:hAnsi="Times New Roman"/>
          <w:sz w:val="24"/>
          <w:szCs w:val="24"/>
          <w:lang w:eastAsia="ru-RU"/>
        </w:rPr>
        <w:t xml:space="preserve">город Алматы, </w:t>
      </w:r>
      <w:proofErr w:type="spellStart"/>
      <w:r w:rsidRPr="004209C5">
        <w:rPr>
          <w:rFonts w:ascii="Times New Roman" w:eastAsia="PMingLiU" w:hAnsi="Times New Roman"/>
          <w:sz w:val="24"/>
          <w:szCs w:val="24"/>
          <w:lang w:eastAsia="ru-RU"/>
        </w:rPr>
        <w:t>Бостандыкский</w:t>
      </w:r>
      <w:proofErr w:type="spellEnd"/>
      <w:r w:rsidRPr="004209C5">
        <w:rPr>
          <w:rFonts w:ascii="Times New Roman" w:eastAsia="PMingLiU" w:hAnsi="Times New Roman"/>
          <w:sz w:val="24"/>
          <w:szCs w:val="24"/>
          <w:lang w:eastAsia="ru-RU"/>
        </w:rPr>
        <w:t xml:space="preserve"> район, </w:t>
      </w:r>
      <w:r w:rsidR="002E1ABE">
        <w:rPr>
          <w:rFonts w:ascii="Times New Roman" w:eastAsia="PMingLiU" w:hAnsi="Times New Roman"/>
          <w:sz w:val="24"/>
          <w:szCs w:val="24"/>
          <w:lang w:eastAsia="ru-RU"/>
        </w:rPr>
        <w:t>Б</w:t>
      </w:r>
      <w:r w:rsidRPr="004209C5">
        <w:rPr>
          <w:rFonts w:ascii="Times New Roman" w:eastAsia="PMingLiU" w:hAnsi="Times New Roman"/>
          <w:sz w:val="24"/>
          <w:szCs w:val="24"/>
          <w:lang w:eastAsia="ru-RU"/>
        </w:rPr>
        <w:t xml:space="preserve">ульвар </w:t>
      </w:r>
      <w:r w:rsidR="00FD302A" w:rsidRPr="002E1ABE">
        <w:rPr>
          <w:rFonts w:ascii="Times New Roman" w:eastAsia="PMingLiU" w:hAnsi="Times New Roman"/>
          <w:sz w:val="24"/>
          <w:szCs w:val="24"/>
        </w:rPr>
        <w:t>БУХАР ЖЫРАУ</w:t>
      </w:r>
      <w:r w:rsidRPr="004209C5">
        <w:rPr>
          <w:rFonts w:ascii="Times New Roman" w:eastAsia="PMingLiU" w:hAnsi="Times New Roman"/>
          <w:sz w:val="24"/>
          <w:szCs w:val="24"/>
          <w:lang w:eastAsia="ru-RU"/>
        </w:rPr>
        <w:t xml:space="preserve">, 26/1, 8 этаж, 69 офис </w:t>
      </w:r>
    </w:p>
    <w:p w14:paraId="011807F6" w14:textId="77777777" w:rsidR="004209C5" w:rsidRPr="004209C5" w:rsidRDefault="004209C5" w:rsidP="004209C5">
      <w:pPr>
        <w:autoSpaceDE w:val="0"/>
        <w:autoSpaceDN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4209C5">
        <w:rPr>
          <w:rFonts w:ascii="Times New Roman" w:eastAsia="PMingLiU" w:hAnsi="Times New Roman"/>
          <w:sz w:val="24"/>
          <w:szCs w:val="24"/>
          <w:lang w:eastAsia="ru-RU"/>
        </w:rPr>
        <w:t>Номер телефона: + 7 771 030 97 67</w:t>
      </w:r>
    </w:p>
    <w:p w14:paraId="14E7C55E" w14:textId="31BA456D" w:rsidR="00F03F5A" w:rsidRDefault="004209C5" w:rsidP="004209C5">
      <w:pPr>
        <w:autoSpaceDE w:val="0"/>
        <w:autoSpaceDN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4209C5">
        <w:rPr>
          <w:rFonts w:ascii="Times New Roman" w:eastAsia="PMingLiU" w:hAnsi="Times New Roman"/>
          <w:sz w:val="24"/>
          <w:szCs w:val="24"/>
          <w:lang w:eastAsia="ru-RU"/>
        </w:rPr>
        <w:t xml:space="preserve">Электронный адрес: </w:t>
      </w:r>
      <w:hyperlink r:id="rId12" w:history="1">
        <w:r w:rsidRPr="00437B2D">
          <w:rPr>
            <w:rStyle w:val="af"/>
            <w:rFonts w:ascii="Times New Roman" w:eastAsia="PMingLiU" w:hAnsi="Times New Roman"/>
            <w:sz w:val="24"/>
            <w:szCs w:val="24"/>
            <w:lang w:eastAsia="ru-RU"/>
          </w:rPr>
          <w:t>info.mistral.kz@mistral.capital</w:t>
        </w:r>
      </w:hyperlink>
    </w:p>
    <w:p w14:paraId="4C713AFA" w14:textId="77777777" w:rsidR="004209C5" w:rsidRPr="00A9638E" w:rsidRDefault="004209C5" w:rsidP="004209C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956356A" w14:textId="3B3263CD" w:rsidR="002511DF" w:rsidRPr="00C242B6" w:rsidRDefault="002511DF" w:rsidP="0012045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2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</w:t>
      </w:r>
      <w:r w:rsidR="00724708" w:rsidRPr="00C242B6">
        <w:rPr>
          <w:rFonts w:ascii="Times New Roman" w:eastAsia="Times New Roman" w:hAnsi="Times New Roman"/>
          <w:b/>
          <w:sz w:val="24"/>
          <w:szCs w:val="24"/>
          <w:lang w:eastAsia="ru-RU"/>
        </w:rPr>
        <w:t>НОМЕР РЕГИСТРАЦИОННОГО УДОСТОВЕРЕНИЯ</w:t>
      </w:r>
    </w:p>
    <w:p w14:paraId="2D1E4A8E" w14:textId="58046BDE" w:rsidR="009D04F4" w:rsidRPr="001F2BA8" w:rsidRDefault="001F2BA8" w:rsidP="00120459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2BA8">
        <w:rPr>
          <w:rFonts w:ascii="Times New Roman" w:eastAsia="Times New Roman" w:hAnsi="Times New Roman"/>
          <w:sz w:val="24"/>
          <w:szCs w:val="24"/>
          <w:lang w:eastAsia="ru-RU"/>
        </w:rPr>
        <w:t>РК-ЛС-5№ХХХХХХ</w:t>
      </w:r>
    </w:p>
    <w:p w14:paraId="3CAAF6E5" w14:textId="77777777" w:rsidR="001F2BA8" w:rsidRPr="00C242B6" w:rsidRDefault="001F2BA8" w:rsidP="00120459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330CCCC" w14:textId="286B07FD" w:rsidR="002511DF" w:rsidRPr="00C242B6" w:rsidRDefault="002511DF" w:rsidP="00120459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2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 </w:t>
      </w:r>
      <w:r w:rsidR="00724708" w:rsidRPr="00C242B6">
        <w:rPr>
          <w:rFonts w:ascii="Times New Roman" w:eastAsia="Times New Roman" w:hAnsi="Times New Roman"/>
          <w:b/>
          <w:sz w:val="24"/>
          <w:szCs w:val="24"/>
          <w:lang w:eastAsia="ru-RU"/>
        </w:rPr>
        <w:t>ДАТА ПЕРВИЧНОЙ РЕГИСТРАЦИИ (ПОДТВЕРЖДЕНИЯ РЕГИСТРАЦИИ, ПЕРЕРЕГИСТРАЦИИ</w:t>
      </w:r>
      <w:r w:rsidRPr="00C242B6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14:paraId="7C584FC1" w14:textId="1E5C4F30" w:rsidR="00152785" w:rsidRPr="00C242B6" w:rsidRDefault="00152785" w:rsidP="00120459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C242B6">
        <w:rPr>
          <w:rFonts w:eastAsia="Microsoft Sans Serif"/>
          <w:lang w:bidi="ru-RU"/>
        </w:rPr>
        <w:t xml:space="preserve">Дата первой регистрации: </w:t>
      </w:r>
    </w:p>
    <w:p w14:paraId="5A39C504" w14:textId="77777777" w:rsidR="00407590" w:rsidRPr="00C242B6" w:rsidRDefault="00407590" w:rsidP="00120459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</w:p>
    <w:p w14:paraId="54A06B29" w14:textId="77777777" w:rsidR="00273C91" w:rsidRPr="00B4397F" w:rsidRDefault="000A272B" w:rsidP="00120459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2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</w:t>
      </w:r>
      <w:r w:rsidR="00724708" w:rsidRPr="00C242B6">
        <w:rPr>
          <w:rFonts w:ascii="Times New Roman" w:eastAsia="Times New Roman" w:hAnsi="Times New Roman"/>
          <w:b/>
          <w:sz w:val="24"/>
          <w:szCs w:val="24"/>
          <w:lang w:eastAsia="ru-RU"/>
        </w:rPr>
        <w:t>ДАТА ПЕРЕСМО</w:t>
      </w:r>
      <w:r w:rsidR="00724708" w:rsidRPr="00B4397F">
        <w:rPr>
          <w:rFonts w:ascii="Times New Roman" w:eastAsia="Times New Roman" w:hAnsi="Times New Roman"/>
          <w:b/>
          <w:sz w:val="24"/>
          <w:szCs w:val="24"/>
          <w:lang w:eastAsia="ru-RU"/>
        </w:rPr>
        <w:t>ТРА ТЕКСТА</w:t>
      </w:r>
    </w:p>
    <w:sectPr w:rsidR="00273C91" w:rsidRPr="00B4397F" w:rsidSect="00F32C0C">
      <w:headerReference w:type="default" r:id="rId13"/>
      <w:footerReference w:type="defaul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B8417" w14:textId="77777777" w:rsidR="00E54A21" w:rsidRDefault="00E54A21" w:rsidP="00D275FC">
      <w:pPr>
        <w:spacing w:after="0" w:line="240" w:lineRule="auto"/>
      </w:pPr>
      <w:r>
        <w:separator/>
      </w:r>
    </w:p>
  </w:endnote>
  <w:endnote w:type="continuationSeparator" w:id="0">
    <w:p w14:paraId="2190A496" w14:textId="77777777" w:rsidR="00E54A21" w:rsidRDefault="00E54A21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203" w:usb1="08070000" w:usb2="00000010" w:usb3="00000000" w:csb0="00020005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6E68D" w14:textId="494B2E2E" w:rsidR="00FD302A" w:rsidRPr="00803A76" w:rsidRDefault="00FD302A" w:rsidP="00803A76">
    <w:pPr>
      <w:pStyle w:val="af3"/>
      <w:jc w:val="center"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B9F47" w14:textId="77777777" w:rsidR="00E54A21" w:rsidRDefault="00E54A21" w:rsidP="00D275FC">
      <w:pPr>
        <w:spacing w:after="0" w:line="240" w:lineRule="auto"/>
      </w:pPr>
      <w:r>
        <w:separator/>
      </w:r>
    </w:p>
  </w:footnote>
  <w:footnote w:type="continuationSeparator" w:id="0">
    <w:p w14:paraId="116346C5" w14:textId="77777777" w:rsidR="00E54A21" w:rsidRDefault="00E54A21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FFDF0" w14:textId="77777777" w:rsidR="00FD302A" w:rsidRDefault="00FD302A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3748C09" wp14:editId="592D395E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FEADFB" w14:textId="77777777" w:rsidR="00FD302A" w:rsidRPr="00D275FC" w:rsidRDefault="00FD302A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748C09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" filled="f" stroked="f" strokeweight=".5pt">
              <v:path arrowok="t"/>
              <v:textbox style="layout-flow:vertical;mso-layout-flow-alt:bottom-to-top">
                <w:txbxContent>
                  <w:p w14:paraId="36FEADFB" w14:textId="77777777" w:rsidR="00813BD7" w:rsidRPr="00D275FC" w:rsidRDefault="00813BD7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F13"/>
    <w:multiLevelType w:val="hybridMultilevel"/>
    <w:tmpl w:val="09208C34"/>
    <w:lvl w:ilvl="0" w:tplc="817AAB24">
      <w:numFmt w:val="bullet"/>
      <w:lvlText w:val=""/>
      <w:lvlJc w:val="left"/>
      <w:pPr>
        <w:ind w:left="1636" w:hanging="360"/>
      </w:pPr>
      <w:rPr>
        <w:rFonts w:ascii="Wingdings" w:eastAsiaTheme="minorHAnsi" w:hAnsi="Wingdings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A6CC0"/>
    <w:multiLevelType w:val="hybridMultilevel"/>
    <w:tmpl w:val="ECDAFA22"/>
    <w:lvl w:ilvl="0" w:tplc="9CC6CF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07199"/>
    <w:multiLevelType w:val="hybridMultilevel"/>
    <w:tmpl w:val="92BCBDEC"/>
    <w:lvl w:ilvl="0" w:tplc="354E79C0"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03162"/>
    <w:multiLevelType w:val="hybridMultilevel"/>
    <w:tmpl w:val="90E888A4"/>
    <w:lvl w:ilvl="0" w:tplc="E1040FF4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B5323"/>
    <w:multiLevelType w:val="hybridMultilevel"/>
    <w:tmpl w:val="7916ABE4"/>
    <w:lvl w:ilvl="0" w:tplc="A7A63BC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54EA9"/>
    <w:multiLevelType w:val="hybridMultilevel"/>
    <w:tmpl w:val="4EF6A4CA"/>
    <w:lvl w:ilvl="0" w:tplc="A8C4E406">
      <w:start w:val="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644EF"/>
    <w:multiLevelType w:val="hybridMultilevel"/>
    <w:tmpl w:val="B38A55A6"/>
    <w:lvl w:ilvl="0" w:tplc="4D7AD6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8960C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FCB0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07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E6C1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06A4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58EB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D074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62A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20264"/>
    <w:multiLevelType w:val="hybridMultilevel"/>
    <w:tmpl w:val="E3D8885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922DC"/>
    <w:multiLevelType w:val="hybridMultilevel"/>
    <w:tmpl w:val="D68A1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A2348"/>
    <w:multiLevelType w:val="hybridMultilevel"/>
    <w:tmpl w:val="A63CE00A"/>
    <w:lvl w:ilvl="0" w:tplc="1A663D3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A03A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6C8F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8D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4EB8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CE62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8ABC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B652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243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40377A"/>
    <w:multiLevelType w:val="hybridMultilevel"/>
    <w:tmpl w:val="F642E20A"/>
    <w:lvl w:ilvl="0" w:tplc="354E79C0"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330DCF"/>
    <w:multiLevelType w:val="hybridMultilevel"/>
    <w:tmpl w:val="CD920CAC"/>
    <w:lvl w:ilvl="0" w:tplc="5090FB0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BF84D0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E224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E40E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5CF3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94FC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F040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C6A1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0AAD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CC0D53"/>
    <w:multiLevelType w:val="hybridMultilevel"/>
    <w:tmpl w:val="AB50B42A"/>
    <w:lvl w:ilvl="0" w:tplc="5090FB0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674CF"/>
    <w:multiLevelType w:val="hybridMultilevel"/>
    <w:tmpl w:val="020A9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37F1378"/>
    <w:multiLevelType w:val="hybridMultilevel"/>
    <w:tmpl w:val="3DCA0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A70B3"/>
    <w:multiLevelType w:val="hybridMultilevel"/>
    <w:tmpl w:val="7A16405A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4"/>
  </w:num>
  <w:num w:numId="4">
    <w:abstractNumId w:val="28"/>
  </w:num>
  <w:num w:numId="5">
    <w:abstractNumId w:val="39"/>
  </w:num>
  <w:num w:numId="6">
    <w:abstractNumId w:val="11"/>
  </w:num>
  <w:num w:numId="7">
    <w:abstractNumId w:val="36"/>
  </w:num>
  <w:num w:numId="8">
    <w:abstractNumId w:val="14"/>
  </w:num>
  <w:num w:numId="9">
    <w:abstractNumId w:val="25"/>
  </w:num>
  <w:num w:numId="10">
    <w:abstractNumId w:val="15"/>
  </w:num>
  <w:num w:numId="11">
    <w:abstractNumId w:val="24"/>
  </w:num>
  <w:num w:numId="12">
    <w:abstractNumId w:val="27"/>
  </w:num>
  <w:num w:numId="13">
    <w:abstractNumId w:val="29"/>
  </w:num>
  <w:num w:numId="14">
    <w:abstractNumId w:val="20"/>
  </w:num>
  <w:num w:numId="15">
    <w:abstractNumId w:val="1"/>
  </w:num>
  <w:num w:numId="16">
    <w:abstractNumId w:val="38"/>
  </w:num>
  <w:num w:numId="17">
    <w:abstractNumId w:val="22"/>
  </w:num>
  <w:num w:numId="18">
    <w:abstractNumId w:val="21"/>
  </w:num>
  <w:num w:numId="19">
    <w:abstractNumId w:val="13"/>
  </w:num>
  <w:num w:numId="20">
    <w:abstractNumId w:val="3"/>
  </w:num>
  <w:num w:numId="21">
    <w:abstractNumId w:val="17"/>
  </w:num>
  <w:num w:numId="22">
    <w:abstractNumId w:val="10"/>
  </w:num>
  <w:num w:numId="23">
    <w:abstractNumId w:val="34"/>
  </w:num>
  <w:num w:numId="24">
    <w:abstractNumId w:val="19"/>
  </w:num>
  <w:num w:numId="25">
    <w:abstractNumId w:val="31"/>
  </w:num>
  <w:num w:numId="26">
    <w:abstractNumId w:val="23"/>
  </w:num>
  <w:num w:numId="27">
    <w:abstractNumId w:val="32"/>
  </w:num>
  <w:num w:numId="28">
    <w:abstractNumId w:val="6"/>
  </w:num>
  <w:num w:numId="29">
    <w:abstractNumId w:val="9"/>
  </w:num>
  <w:num w:numId="30">
    <w:abstractNumId w:val="18"/>
  </w:num>
  <w:num w:numId="31">
    <w:abstractNumId w:val="7"/>
  </w:num>
  <w:num w:numId="32">
    <w:abstractNumId w:val="0"/>
  </w:num>
  <w:num w:numId="33">
    <w:abstractNumId w:val="37"/>
  </w:num>
  <w:num w:numId="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3"/>
  </w:num>
  <w:num w:numId="37">
    <w:abstractNumId w:val="12"/>
  </w:num>
  <w:num w:numId="38">
    <w:abstractNumId w:val="30"/>
  </w:num>
  <w:num w:numId="39">
    <w:abstractNumId w:val="16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048"/>
    <w:rsid w:val="00003745"/>
    <w:rsid w:val="00004409"/>
    <w:rsid w:val="00004591"/>
    <w:rsid w:val="00004C99"/>
    <w:rsid w:val="00004D91"/>
    <w:rsid w:val="00005B3F"/>
    <w:rsid w:val="00007B22"/>
    <w:rsid w:val="00010371"/>
    <w:rsid w:val="00010600"/>
    <w:rsid w:val="00012EE8"/>
    <w:rsid w:val="00012F91"/>
    <w:rsid w:val="00014EA2"/>
    <w:rsid w:val="0002049D"/>
    <w:rsid w:val="000207FD"/>
    <w:rsid w:val="00020DEB"/>
    <w:rsid w:val="0002148F"/>
    <w:rsid w:val="0002226A"/>
    <w:rsid w:val="0002334F"/>
    <w:rsid w:val="00025C28"/>
    <w:rsid w:val="000264BB"/>
    <w:rsid w:val="00026D98"/>
    <w:rsid w:val="00030680"/>
    <w:rsid w:val="00031485"/>
    <w:rsid w:val="000318F5"/>
    <w:rsid w:val="00031C6B"/>
    <w:rsid w:val="00033FC1"/>
    <w:rsid w:val="0003452D"/>
    <w:rsid w:val="00037307"/>
    <w:rsid w:val="00040417"/>
    <w:rsid w:val="00040F3E"/>
    <w:rsid w:val="00041944"/>
    <w:rsid w:val="00042609"/>
    <w:rsid w:val="00042999"/>
    <w:rsid w:val="00042E62"/>
    <w:rsid w:val="00050AEB"/>
    <w:rsid w:val="00051898"/>
    <w:rsid w:val="0005238D"/>
    <w:rsid w:val="00055322"/>
    <w:rsid w:val="0005582D"/>
    <w:rsid w:val="00056156"/>
    <w:rsid w:val="0005762D"/>
    <w:rsid w:val="00057655"/>
    <w:rsid w:val="00057CAE"/>
    <w:rsid w:val="00060EFE"/>
    <w:rsid w:val="00063310"/>
    <w:rsid w:val="00063CB9"/>
    <w:rsid w:val="00064E1D"/>
    <w:rsid w:val="00064F06"/>
    <w:rsid w:val="00065083"/>
    <w:rsid w:val="000650B1"/>
    <w:rsid w:val="00065323"/>
    <w:rsid w:val="00070CCE"/>
    <w:rsid w:val="000736C1"/>
    <w:rsid w:val="00073DD4"/>
    <w:rsid w:val="0007505A"/>
    <w:rsid w:val="00077B7B"/>
    <w:rsid w:val="00077C8A"/>
    <w:rsid w:val="00080961"/>
    <w:rsid w:val="00082EC8"/>
    <w:rsid w:val="000830DA"/>
    <w:rsid w:val="00084A4C"/>
    <w:rsid w:val="00084E9A"/>
    <w:rsid w:val="000852A1"/>
    <w:rsid w:val="00085C85"/>
    <w:rsid w:val="00086170"/>
    <w:rsid w:val="00090F39"/>
    <w:rsid w:val="00091210"/>
    <w:rsid w:val="00091B15"/>
    <w:rsid w:val="00093EE3"/>
    <w:rsid w:val="00094CBB"/>
    <w:rsid w:val="00097218"/>
    <w:rsid w:val="000972E6"/>
    <w:rsid w:val="000A0D71"/>
    <w:rsid w:val="000A0E27"/>
    <w:rsid w:val="000A0EB1"/>
    <w:rsid w:val="000A15B0"/>
    <w:rsid w:val="000A272B"/>
    <w:rsid w:val="000A4651"/>
    <w:rsid w:val="000A590A"/>
    <w:rsid w:val="000A67B8"/>
    <w:rsid w:val="000A71CC"/>
    <w:rsid w:val="000B1733"/>
    <w:rsid w:val="000B180D"/>
    <w:rsid w:val="000B58F9"/>
    <w:rsid w:val="000B6479"/>
    <w:rsid w:val="000B7EC0"/>
    <w:rsid w:val="000C04D6"/>
    <w:rsid w:val="000C155B"/>
    <w:rsid w:val="000C2C4B"/>
    <w:rsid w:val="000C2EAF"/>
    <w:rsid w:val="000C3EBE"/>
    <w:rsid w:val="000C4C48"/>
    <w:rsid w:val="000C4FD3"/>
    <w:rsid w:val="000D184E"/>
    <w:rsid w:val="000D20D4"/>
    <w:rsid w:val="000D47CF"/>
    <w:rsid w:val="000D4FC2"/>
    <w:rsid w:val="000D5B41"/>
    <w:rsid w:val="000D6C9C"/>
    <w:rsid w:val="000E01AB"/>
    <w:rsid w:val="000E153C"/>
    <w:rsid w:val="000E35B4"/>
    <w:rsid w:val="000E3634"/>
    <w:rsid w:val="000E49F0"/>
    <w:rsid w:val="000E5CD1"/>
    <w:rsid w:val="000E6126"/>
    <w:rsid w:val="000F6CAA"/>
    <w:rsid w:val="00100406"/>
    <w:rsid w:val="00103790"/>
    <w:rsid w:val="00103A8F"/>
    <w:rsid w:val="001050D2"/>
    <w:rsid w:val="001060CF"/>
    <w:rsid w:val="0010715A"/>
    <w:rsid w:val="00107A8A"/>
    <w:rsid w:val="00111788"/>
    <w:rsid w:val="00112E30"/>
    <w:rsid w:val="0011357C"/>
    <w:rsid w:val="00113AE2"/>
    <w:rsid w:val="0011524C"/>
    <w:rsid w:val="0011626A"/>
    <w:rsid w:val="00120459"/>
    <w:rsid w:val="00120934"/>
    <w:rsid w:val="00123DB5"/>
    <w:rsid w:val="001246A1"/>
    <w:rsid w:val="001250C6"/>
    <w:rsid w:val="00125232"/>
    <w:rsid w:val="00125298"/>
    <w:rsid w:val="001255E8"/>
    <w:rsid w:val="001274CA"/>
    <w:rsid w:val="00127BAC"/>
    <w:rsid w:val="00130290"/>
    <w:rsid w:val="001321AB"/>
    <w:rsid w:val="00132B9A"/>
    <w:rsid w:val="0013384D"/>
    <w:rsid w:val="00135E6D"/>
    <w:rsid w:val="001368AE"/>
    <w:rsid w:val="0013784E"/>
    <w:rsid w:val="001417E8"/>
    <w:rsid w:val="00144004"/>
    <w:rsid w:val="001449D3"/>
    <w:rsid w:val="00144CCD"/>
    <w:rsid w:val="001463CB"/>
    <w:rsid w:val="0014699B"/>
    <w:rsid w:val="0014739A"/>
    <w:rsid w:val="00150547"/>
    <w:rsid w:val="00151278"/>
    <w:rsid w:val="00152785"/>
    <w:rsid w:val="00153F05"/>
    <w:rsid w:val="0015422A"/>
    <w:rsid w:val="0015490C"/>
    <w:rsid w:val="0015735F"/>
    <w:rsid w:val="001573E2"/>
    <w:rsid w:val="00157448"/>
    <w:rsid w:val="00157B59"/>
    <w:rsid w:val="0016278D"/>
    <w:rsid w:val="001639AB"/>
    <w:rsid w:val="00164E5D"/>
    <w:rsid w:val="00165131"/>
    <w:rsid w:val="00167A23"/>
    <w:rsid w:val="00170BAD"/>
    <w:rsid w:val="00172F62"/>
    <w:rsid w:val="00173160"/>
    <w:rsid w:val="00175E3F"/>
    <w:rsid w:val="001777D6"/>
    <w:rsid w:val="001801A3"/>
    <w:rsid w:val="00181983"/>
    <w:rsid w:val="00181A07"/>
    <w:rsid w:val="001821C6"/>
    <w:rsid w:val="001846DD"/>
    <w:rsid w:val="00184E10"/>
    <w:rsid w:val="0018663F"/>
    <w:rsid w:val="001937AD"/>
    <w:rsid w:val="001955B1"/>
    <w:rsid w:val="001957DE"/>
    <w:rsid w:val="0019646F"/>
    <w:rsid w:val="001967E0"/>
    <w:rsid w:val="0019737F"/>
    <w:rsid w:val="001A2CB2"/>
    <w:rsid w:val="001A2D58"/>
    <w:rsid w:val="001A2F29"/>
    <w:rsid w:val="001A35EF"/>
    <w:rsid w:val="001A3A84"/>
    <w:rsid w:val="001A40AC"/>
    <w:rsid w:val="001A5366"/>
    <w:rsid w:val="001A53D2"/>
    <w:rsid w:val="001A6687"/>
    <w:rsid w:val="001A6FCD"/>
    <w:rsid w:val="001B1348"/>
    <w:rsid w:val="001B1AC9"/>
    <w:rsid w:val="001B6AEC"/>
    <w:rsid w:val="001B6FEF"/>
    <w:rsid w:val="001B726F"/>
    <w:rsid w:val="001C0C03"/>
    <w:rsid w:val="001C1562"/>
    <w:rsid w:val="001C2554"/>
    <w:rsid w:val="001C347D"/>
    <w:rsid w:val="001C359F"/>
    <w:rsid w:val="001C5EE1"/>
    <w:rsid w:val="001C68C3"/>
    <w:rsid w:val="001C7953"/>
    <w:rsid w:val="001D0B84"/>
    <w:rsid w:val="001D1991"/>
    <w:rsid w:val="001D45AD"/>
    <w:rsid w:val="001D512B"/>
    <w:rsid w:val="001E08C3"/>
    <w:rsid w:val="001E1A7E"/>
    <w:rsid w:val="001E2B4D"/>
    <w:rsid w:val="001E31AA"/>
    <w:rsid w:val="001E4463"/>
    <w:rsid w:val="001E5E2A"/>
    <w:rsid w:val="001E658E"/>
    <w:rsid w:val="001E6F4C"/>
    <w:rsid w:val="001E7129"/>
    <w:rsid w:val="001E73F5"/>
    <w:rsid w:val="001E7C07"/>
    <w:rsid w:val="001F16AA"/>
    <w:rsid w:val="001F1A4C"/>
    <w:rsid w:val="001F2248"/>
    <w:rsid w:val="001F2BA8"/>
    <w:rsid w:val="001F348F"/>
    <w:rsid w:val="001F63D2"/>
    <w:rsid w:val="00200F3B"/>
    <w:rsid w:val="00203355"/>
    <w:rsid w:val="0020414E"/>
    <w:rsid w:val="002053BA"/>
    <w:rsid w:val="00205F0D"/>
    <w:rsid w:val="00211005"/>
    <w:rsid w:val="0021186F"/>
    <w:rsid w:val="00212AED"/>
    <w:rsid w:val="0021309A"/>
    <w:rsid w:val="002134E3"/>
    <w:rsid w:val="002137C4"/>
    <w:rsid w:val="00214773"/>
    <w:rsid w:val="0021525E"/>
    <w:rsid w:val="00215311"/>
    <w:rsid w:val="0021549D"/>
    <w:rsid w:val="002167D9"/>
    <w:rsid w:val="00216A09"/>
    <w:rsid w:val="0021783E"/>
    <w:rsid w:val="00217D41"/>
    <w:rsid w:val="00221DBF"/>
    <w:rsid w:val="002222A9"/>
    <w:rsid w:val="00222CA6"/>
    <w:rsid w:val="002236C1"/>
    <w:rsid w:val="0022454A"/>
    <w:rsid w:val="00224A8C"/>
    <w:rsid w:val="002257F1"/>
    <w:rsid w:val="00225D58"/>
    <w:rsid w:val="00226B65"/>
    <w:rsid w:val="0023241D"/>
    <w:rsid w:val="002324F6"/>
    <w:rsid w:val="00232642"/>
    <w:rsid w:val="00232BCD"/>
    <w:rsid w:val="00235657"/>
    <w:rsid w:val="002368FF"/>
    <w:rsid w:val="00236EF6"/>
    <w:rsid w:val="00237697"/>
    <w:rsid w:val="00237DD2"/>
    <w:rsid w:val="0024001D"/>
    <w:rsid w:val="002402D3"/>
    <w:rsid w:val="002410EA"/>
    <w:rsid w:val="00241A5B"/>
    <w:rsid w:val="00242A57"/>
    <w:rsid w:val="00242DCA"/>
    <w:rsid w:val="0024431A"/>
    <w:rsid w:val="002467A5"/>
    <w:rsid w:val="002473D2"/>
    <w:rsid w:val="002478A8"/>
    <w:rsid w:val="00247975"/>
    <w:rsid w:val="00247ACF"/>
    <w:rsid w:val="00250EDB"/>
    <w:rsid w:val="002511DF"/>
    <w:rsid w:val="00251930"/>
    <w:rsid w:val="00251CE6"/>
    <w:rsid w:val="00252529"/>
    <w:rsid w:val="002546EA"/>
    <w:rsid w:val="00256E10"/>
    <w:rsid w:val="002574C1"/>
    <w:rsid w:val="00260179"/>
    <w:rsid w:val="00260413"/>
    <w:rsid w:val="00260EBC"/>
    <w:rsid w:val="002619EC"/>
    <w:rsid w:val="0026254A"/>
    <w:rsid w:val="002645D0"/>
    <w:rsid w:val="00264710"/>
    <w:rsid w:val="00267567"/>
    <w:rsid w:val="00270B0A"/>
    <w:rsid w:val="00271639"/>
    <w:rsid w:val="00272D79"/>
    <w:rsid w:val="002732A6"/>
    <w:rsid w:val="00273C91"/>
    <w:rsid w:val="002765D5"/>
    <w:rsid w:val="00276C9E"/>
    <w:rsid w:val="00277B74"/>
    <w:rsid w:val="00280121"/>
    <w:rsid w:val="0028055B"/>
    <w:rsid w:val="00281FBE"/>
    <w:rsid w:val="002850DB"/>
    <w:rsid w:val="00286007"/>
    <w:rsid w:val="0028699E"/>
    <w:rsid w:val="00286B3C"/>
    <w:rsid w:val="00290D2E"/>
    <w:rsid w:val="00291AC7"/>
    <w:rsid w:val="00291C2C"/>
    <w:rsid w:val="00291DFD"/>
    <w:rsid w:val="00292715"/>
    <w:rsid w:val="002946B1"/>
    <w:rsid w:val="00294D91"/>
    <w:rsid w:val="0029511E"/>
    <w:rsid w:val="00297DD1"/>
    <w:rsid w:val="002A005E"/>
    <w:rsid w:val="002A4AC7"/>
    <w:rsid w:val="002A4F73"/>
    <w:rsid w:val="002A591C"/>
    <w:rsid w:val="002A6E8A"/>
    <w:rsid w:val="002B1726"/>
    <w:rsid w:val="002B2603"/>
    <w:rsid w:val="002B2E72"/>
    <w:rsid w:val="002B2FE8"/>
    <w:rsid w:val="002B32B8"/>
    <w:rsid w:val="002B4450"/>
    <w:rsid w:val="002B56E6"/>
    <w:rsid w:val="002B7A17"/>
    <w:rsid w:val="002C10E1"/>
    <w:rsid w:val="002C15EB"/>
    <w:rsid w:val="002C1660"/>
    <w:rsid w:val="002C1E84"/>
    <w:rsid w:val="002C26ED"/>
    <w:rsid w:val="002C2836"/>
    <w:rsid w:val="002C35A2"/>
    <w:rsid w:val="002C38AA"/>
    <w:rsid w:val="002C4140"/>
    <w:rsid w:val="002C5345"/>
    <w:rsid w:val="002C725E"/>
    <w:rsid w:val="002C75EC"/>
    <w:rsid w:val="002C79A6"/>
    <w:rsid w:val="002D045D"/>
    <w:rsid w:val="002D0B3E"/>
    <w:rsid w:val="002D19BB"/>
    <w:rsid w:val="002D2D4F"/>
    <w:rsid w:val="002D2F27"/>
    <w:rsid w:val="002D31F5"/>
    <w:rsid w:val="002D3C0F"/>
    <w:rsid w:val="002D5556"/>
    <w:rsid w:val="002D56B7"/>
    <w:rsid w:val="002D6F02"/>
    <w:rsid w:val="002D7E90"/>
    <w:rsid w:val="002E0BAD"/>
    <w:rsid w:val="002E1ABE"/>
    <w:rsid w:val="002E1E0A"/>
    <w:rsid w:val="002E61C3"/>
    <w:rsid w:val="002E75D3"/>
    <w:rsid w:val="002F09C1"/>
    <w:rsid w:val="002F0D11"/>
    <w:rsid w:val="002F0DC0"/>
    <w:rsid w:val="002F0FED"/>
    <w:rsid w:val="002F2FBD"/>
    <w:rsid w:val="002F4A14"/>
    <w:rsid w:val="002F6387"/>
    <w:rsid w:val="002F7091"/>
    <w:rsid w:val="002F7964"/>
    <w:rsid w:val="00303529"/>
    <w:rsid w:val="00304104"/>
    <w:rsid w:val="0030423E"/>
    <w:rsid w:val="003043BF"/>
    <w:rsid w:val="0030533E"/>
    <w:rsid w:val="0031310A"/>
    <w:rsid w:val="003169CC"/>
    <w:rsid w:val="00317FF7"/>
    <w:rsid w:val="00320073"/>
    <w:rsid w:val="00321ECD"/>
    <w:rsid w:val="003225DD"/>
    <w:rsid w:val="00323E1B"/>
    <w:rsid w:val="003262DF"/>
    <w:rsid w:val="00327945"/>
    <w:rsid w:val="00327F1C"/>
    <w:rsid w:val="003302D2"/>
    <w:rsid w:val="00330735"/>
    <w:rsid w:val="00331F26"/>
    <w:rsid w:val="00332951"/>
    <w:rsid w:val="003339B2"/>
    <w:rsid w:val="003341A8"/>
    <w:rsid w:val="003349FA"/>
    <w:rsid w:val="00335252"/>
    <w:rsid w:val="00335318"/>
    <w:rsid w:val="0033627F"/>
    <w:rsid w:val="00337253"/>
    <w:rsid w:val="0034422E"/>
    <w:rsid w:val="0034682B"/>
    <w:rsid w:val="00347118"/>
    <w:rsid w:val="00351B36"/>
    <w:rsid w:val="003527C4"/>
    <w:rsid w:val="00353EAE"/>
    <w:rsid w:val="00357B9B"/>
    <w:rsid w:val="00360590"/>
    <w:rsid w:val="00360CC2"/>
    <w:rsid w:val="00360D9D"/>
    <w:rsid w:val="0036288F"/>
    <w:rsid w:val="003641A7"/>
    <w:rsid w:val="00365B10"/>
    <w:rsid w:val="00366B8B"/>
    <w:rsid w:val="00367BA7"/>
    <w:rsid w:val="00367C1D"/>
    <w:rsid w:val="00370884"/>
    <w:rsid w:val="00370E90"/>
    <w:rsid w:val="00371B48"/>
    <w:rsid w:val="00372862"/>
    <w:rsid w:val="00375D12"/>
    <w:rsid w:val="003761C0"/>
    <w:rsid w:val="00380418"/>
    <w:rsid w:val="003812B2"/>
    <w:rsid w:val="00383CDB"/>
    <w:rsid w:val="00384EFD"/>
    <w:rsid w:val="00385756"/>
    <w:rsid w:val="00386BFE"/>
    <w:rsid w:val="003879F9"/>
    <w:rsid w:val="0039011F"/>
    <w:rsid w:val="003913ED"/>
    <w:rsid w:val="003929A4"/>
    <w:rsid w:val="00392DB2"/>
    <w:rsid w:val="00394465"/>
    <w:rsid w:val="00395BE1"/>
    <w:rsid w:val="0039750E"/>
    <w:rsid w:val="003979D4"/>
    <w:rsid w:val="003A035E"/>
    <w:rsid w:val="003A059B"/>
    <w:rsid w:val="003A2F10"/>
    <w:rsid w:val="003A3A5D"/>
    <w:rsid w:val="003A45CD"/>
    <w:rsid w:val="003A4798"/>
    <w:rsid w:val="003A577F"/>
    <w:rsid w:val="003A58FC"/>
    <w:rsid w:val="003A5E7D"/>
    <w:rsid w:val="003A782B"/>
    <w:rsid w:val="003B0285"/>
    <w:rsid w:val="003B0B37"/>
    <w:rsid w:val="003B2DBB"/>
    <w:rsid w:val="003B3714"/>
    <w:rsid w:val="003B5412"/>
    <w:rsid w:val="003B5E6A"/>
    <w:rsid w:val="003B6547"/>
    <w:rsid w:val="003B6568"/>
    <w:rsid w:val="003B6FBC"/>
    <w:rsid w:val="003B6FFD"/>
    <w:rsid w:val="003C07E3"/>
    <w:rsid w:val="003C427F"/>
    <w:rsid w:val="003C568C"/>
    <w:rsid w:val="003C6376"/>
    <w:rsid w:val="003C659E"/>
    <w:rsid w:val="003C75DE"/>
    <w:rsid w:val="003C799E"/>
    <w:rsid w:val="003D134D"/>
    <w:rsid w:val="003D1AC9"/>
    <w:rsid w:val="003D3139"/>
    <w:rsid w:val="003D31B2"/>
    <w:rsid w:val="003D4782"/>
    <w:rsid w:val="003D5526"/>
    <w:rsid w:val="003D6C1F"/>
    <w:rsid w:val="003D795C"/>
    <w:rsid w:val="003D7E81"/>
    <w:rsid w:val="003E13CF"/>
    <w:rsid w:val="003E215F"/>
    <w:rsid w:val="003E3032"/>
    <w:rsid w:val="003E3AC1"/>
    <w:rsid w:val="003E4F5E"/>
    <w:rsid w:val="003E585C"/>
    <w:rsid w:val="003E5B0B"/>
    <w:rsid w:val="003E7619"/>
    <w:rsid w:val="003F20D0"/>
    <w:rsid w:val="003F3A20"/>
    <w:rsid w:val="003F3F2C"/>
    <w:rsid w:val="003F4FB9"/>
    <w:rsid w:val="003F516B"/>
    <w:rsid w:val="003F5344"/>
    <w:rsid w:val="003F7EDC"/>
    <w:rsid w:val="004010CF"/>
    <w:rsid w:val="0040148D"/>
    <w:rsid w:val="00402BF6"/>
    <w:rsid w:val="00403D2C"/>
    <w:rsid w:val="00403E83"/>
    <w:rsid w:val="00404548"/>
    <w:rsid w:val="00406B6A"/>
    <w:rsid w:val="00406F93"/>
    <w:rsid w:val="00407590"/>
    <w:rsid w:val="0040794E"/>
    <w:rsid w:val="0041160A"/>
    <w:rsid w:val="0041162E"/>
    <w:rsid w:val="00413315"/>
    <w:rsid w:val="0041392B"/>
    <w:rsid w:val="004139CF"/>
    <w:rsid w:val="00415002"/>
    <w:rsid w:val="00416345"/>
    <w:rsid w:val="004209C5"/>
    <w:rsid w:val="00420A13"/>
    <w:rsid w:val="004212F8"/>
    <w:rsid w:val="004216F3"/>
    <w:rsid w:val="004218C8"/>
    <w:rsid w:val="00422EAC"/>
    <w:rsid w:val="00423276"/>
    <w:rsid w:val="004266E2"/>
    <w:rsid w:val="00426A48"/>
    <w:rsid w:val="00426FA3"/>
    <w:rsid w:val="00427575"/>
    <w:rsid w:val="0042786D"/>
    <w:rsid w:val="004303D6"/>
    <w:rsid w:val="004309C2"/>
    <w:rsid w:val="0043271D"/>
    <w:rsid w:val="004331A4"/>
    <w:rsid w:val="00433571"/>
    <w:rsid w:val="00433C62"/>
    <w:rsid w:val="0043716A"/>
    <w:rsid w:val="00437995"/>
    <w:rsid w:val="00443BCB"/>
    <w:rsid w:val="00443EAF"/>
    <w:rsid w:val="00447C8E"/>
    <w:rsid w:val="00450763"/>
    <w:rsid w:val="00451A1F"/>
    <w:rsid w:val="00451A4F"/>
    <w:rsid w:val="004523FC"/>
    <w:rsid w:val="0045282F"/>
    <w:rsid w:val="0045569C"/>
    <w:rsid w:val="00456F75"/>
    <w:rsid w:val="004575DA"/>
    <w:rsid w:val="0046051C"/>
    <w:rsid w:val="00461C55"/>
    <w:rsid w:val="0047204B"/>
    <w:rsid w:val="00472658"/>
    <w:rsid w:val="00472EF5"/>
    <w:rsid w:val="0047379B"/>
    <w:rsid w:val="00473ABA"/>
    <w:rsid w:val="0047529D"/>
    <w:rsid w:val="00475696"/>
    <w:rsid w:val="00475BF7"/>
    <w:rsid w:val="004768F6"/>
    <w:rsid w:val="0047742B"/>
    <w:rsid w:val="0048131E"/>
    <w:rsid w:val="00484293"/>
    <w:rsid w:val="00484501"/>
    <w:rsid w:val="00485ADD"/>
    <w:rsid w:val="0048687C"/>
    <w:rsid w:val="00487678"/>
    <w:rsid w:val="004903BF"/>
    <w:rsid w:val="00490703"/>
    <w:rsid w:val="00494729"/>
    <w:rsid w:val="004961E2"/>
    <w:rsid w:val="004A0CE1"/>
    <w:rsid w:val="004A0DFC"/>
    <w:rsid w:val="004A31B4"/>
    <w:rsid w:val="004A50EC"/>
    <w:rsid w:val="004A7038"/>
    <w:rsid w:val="004A79B4"/>
    <w:rsid w:val="004A7E48"/>
    <w:rsid w:val="004B0D74"/>
    <w:rsid w:val="004B1D36"/>
    <w:rsid w:val="004B2EC3"/>
    <w:rsid w:val="004B4198"/>
    <w:rsid w:val="004B4765"/>
    <w:rsid w:val="004B599A"/>
    <w:rsid w:val="004B7465"/>
    <w:rsid w:val="004C025C"/>
    <w:rsid w:val="004C050D"/>
    <w:rsid w:val="004C1922"/>
    <w:rsid w:val="004C29DF"/>
    <w:rsid w:val="004C44BE"/>
    <w:rsid w:val="004C450E"/>
    <w:rsid w:val="004C462F"/>
    <w:rsid w:val="004C55FD"/>
    <w:rsid w:val="004C7B7C"/>
    <w:rsid w:val="004D078B"/>
    <w:rsid w:val="004D27C1"/>
    <w:rsid w:val="004D2913"/>
    <w:rsid w:val="004D3DFE"/>
    <w:rsid w:val="004D44F4"/>
    <w:rsid w:val="004D49E9"/>
    <w:rsid w:val="004D5D9E"/>
    <w:rsid w:val="004E0C27"/>
    <w:rsid w:val="004E0EFD"/>
    <w:rsid w:val="004E1DB9"/>
    <w:rsid w:val="004E1DE7"/>
    <w:rsid w:val="004E5362"/>
    <w:rsid w:val="004E5380"/>
    <w:rsid w:val="004E7281"/>
    <w:rsid w:val="004E794F"/>
    <w:rsid w:val="004F0BAC"/>
    <w:rsid w:val="004F38A5"/>
    <w:rsid w:val="004F3CB4"/>
    <w:rsid w:val="004F3EE4"/>
    <w:rsid w:val="004F45AC"/>
    <w:rsid w:val="004F55D0"/>
    <w:rsid w:val="004F784F"/>
    <w:rsid w:val="005029CB"/>
    <w:rsid w:val="005030AA"/>
    <w:rsid w:val="0050470E"/>
    <w:rsid w:val="005065ED"/>
    <w:rsid w:val="00506784"/>
    <w:rsid w:val="00506C9D"/>
    <w:rsid w:val="005071DA"/>
    <w:rsid w:val="0051356E"/>
    <w:rsid w:val="00514C7F"/>
    <w:rsid w:val="0051521F"/>
    <w:rsid w:val="00515279"/>
    <w:rsid w:val="00515C90"/>
    <w:rsid w:val="00515FEE"/>
    <w:rsid w:val="00516B25"/>
    <w:rsid w:val="005178E6"/>
    <w:rsid w:val="00521368"/>
    <w:rsid w:val="00521513"/>
    <w:rsid w:val="005222B1"/>
    <w:rsid w:val="00522B71"/>
    <w:rsid w:val="00523232"/>
    <w:rsid w:val="00523D82"/>
    <w:rsid w:val="005250B8"/>
    <w:rsid w:val="00530A76"/>
    <w:rsid w:val="00530D3C"/>
    <w:rsid w:val="00530F24"/>
    <w:rsid w:val="005312D7"/>
    <w:rsid w:val="00531601"/>
    <w:rsid w:val="00534418"/>
    <w:rsid w:val="005356E7"/>
    <w:rsid w:val="00540090"/>
    <w:rsid w:val="00540405"/>
    <w:rsid w:val="0054071F"/>
    <w:rsid w:val="00541A00"/>
    <w:rsid w:val="00541F87"/>
    <w:rsid w:val="005444B2"/>
    <w:rsid w:val="00545465"/>
    <w:rsid w:val="00546326"/>
    <w:rsid w:val="00546F19"/>
    <w:rsid w:val="00546F58"/>
    <w:rsid w:val="005478EA"/>
    <w:rsid w:val="00547DB3"/>
    <w:rsid w:val="00550BA4"/>
    <w:rsid w:val="00552F31"/>
    <w:rsid w:val="00552F8B"/>
    <w:rsid w:val="00556100"/>
    <w:rsid w:val="0055627C"/>
    <w:rsid w:val="0056006F"/>
    <w:rsid w:val="0056172B"/>
    <w:rsid w:val="0056193F"/>
    <w:rsid w:val="005619A7"/>
    <w:rsid w:val="00561FE7"/>
    <w:rsid w:val="0056311C"/>
    <w:rsid w:val="00563832"/>
    <w:rsid w:val="005644E7"/>
    <w:rsid w:val="005661BA"/>
    <w:rsid w:val="00566248"/>
    <w:rsid w:val="005662ED"/>
    <w:rsid w:val="005665EE"/>
    <w:rsid w:val="00566737"/>
    <w:rsid w:val="00567153"/>
    <w:rsid w:val="00567273"/>
    <w:rsid w:val="00567E64"/>
    <w:rsid w:val="00571381"/>
    <w:rsid w:val="00573BC5"/>
    <w:rsid w:val="00575348"/>
    <w:rsid w:val="00575422"/>
    <w:rsid w:val="0058065E"/>
    <w:rsid w:val="00580DC8"/>
    <w:rsid w:val="00582531"/>
    <w:rsid w:val="00584857"/>
    <w:rsid w:val="00586036"/>
    <w:rsid w:val="005869C5"/>
    <w:rsid w:val="005924F5"/>
    <w:rsid w:val="00593F7B"/>
    <w:rsid w:val="00595DD2"/>
    <w:rsid w:val="00596156"/>
    <w:rsid w:val="005965A5"/>
    <w:rsid w:val="005A0326"/>
    <w:rsid w:val="005A05F8"/>
    <w:rsid w:val="005A0906"/>
    <w:rsid w:val="005A12C3"/>
    <w:rsid w:val="005A1513"/>
    <w:rsid w:val="005A3C67"/>
    <w:rsid w:val="005A3C81"/>
    <w:rsid w:val="005A3EDE"/>
    <w:rsid w:val="005A5680"/>
    <w:rsid w:val="005A62D0"/>
    <w:rsid w:val="005A6639"/>
    <w:rsid w:val="005A68B8"/>
    <w:rsid w:val="005A6914"/>
    <w:rsid w:val="005A6E1E"/>
    <w:rsid w:val="005A7820"/>
    <w:rsid w:val="005B3FFE"/>
    <w:rsid w:val="005B426C"/>
    <w:rsid w:val="005B74E0"/>
    <w:rsid w:val="005B7645"/>
    <w:rsid w:val="005C1519"/>
    <w:rsid w:val="005C1B12"/>
    <w:rsid w:val="005C1C4E"/>
    <w:rsid w:val="005C2186"/>
    <w:rsid w:val="005C3857"/>
    <w:rsid w:val="005C4994"/>
    <w:rsid w:val="005C49BF"/>
    <w:rsid w:val="005C4A16"/>
    <w:rsid w:val="005C5832"/>
    <w:rsid w:val="005C7333"/>
    <w:rsid w:val="005C7B49"/>
    <w:rsid w:val="005C7C71"/>
    <w:rsid w:val="005D0246"/>
    <w:rsid w:val="005D19A3"/>
    <w:rsid w:val="005D26B2"/>
    <w:rsid w:val="005D4B1A"/>
    <w:rsid w:val="005D6410"/>
    <w:rsid w:val="005D68C6"/>
    <w:rsid w:val="005D7B48"/>
    <w:rsid w:val="005D7E78"/>
    <w:rsid w:val="005D7EE3"/>
    <w:rsid w:val="005E0B9E"/>
    <w:rsid w:val="005E0F54"/>
    <w:rsid w:val="005E164B"/>
    <w:rsid w:val="005E18FA"/>
    <w:rsid w:val="005E36DC"/>
    <w:rsid w:val="005E50DE"/>
    <w:rsid w:val="005E6F19"/>
    <w:rsid w:val="005E74D7"/>
    <w:rsid w:val="005E7569"/>
    <w:rsid w:val="005E76DA"/>
    <w:rsid w:val="005F2201"/>
    <w:rsid w:val="005F2288"/>
    <w:rsid w:val="005F2D3A"/>
    <w:rsid w:val="005F3AE9"/>
    <w:rsid w:val="005F4992"/>
    <w:rsid w:val="005F7097"/>
    <w:rsid w:val="00601B0B"/>
    <w:rsid w:val="0060364A"/>
    <w:rsid w:val="00604E0E"/>
    <w:rsid w:val="00607C2F"/>
    <w:rsid w:val="00611655"/>
    <w:rsid w:val="00612C35"/>
    <w:rsid w:val="006135F9"/>
    <w:rsid w:val="00613A41"/>
    <w:rsid w:val="00614933"/>
    <w:rsid w:val="00617843"/>
    <w:rsid w:val="00620F34"/>
    <w:rsid w:val="006217A1"/>
    <w:rsid w:val="00623000"/>
    <w:rsid w:val="00624104"/>
    <w:rsid w:val="00624C1B"/>
    <w:rsid w:val="00625471"/>
    <w:rsid w:val="0062661D"/>
    <w:rsid w:val="00627853"/>
    <w:rsid w:val="00630C62"/>
    <w:rsid w:val="006314CF"/>
    <w:rsid w:val="00632454"/>
    <w:rsid w:val="00632571"/>
    <w:rsid w:val="00632CDD"/>
    <w:rsid w:val="00634227"/>
    <w:rsid w:val="00634D0C"/>
    <w:rsid w:val="006361E3"/>
    <w:rsid w:val="00637BBE"/>
    <w:rsid w:val="00640127"/>
    <w:rsid w:val="00642173"/>
    <w:rsid w:val="006422D4"/>
    <w:rsid w:val="00642C4A"/>
    <w:rsid w:val="00643136"/>
    <w:rsid w:val="006436E3"/>
    <w:rsid w:val="00643CC8"/>
    <w:rsid w:val="00645311"/>
    <w:rsid w:val="00645710"/>
    <w:rsid w:val="00645A4F"/>
    <w:rsid w:val="006500EF"/>
    <w:rsid w:val="0065148D"/>
    <w:rsid w:val="006525AC"/>
    <w:rsid w:val="00652BCE"/>
    <w:rsid w:val="00652E29"/>
    <w:rsid w:val="00653617"/>
    <w:rsid w:val="00655C82"/>
    <w:rsid w:val="00656FCD"/>
    <w:rsid w:val="00665BBB"/>
    <w:rsid w:val="006673B8"/>
    <w:rsid w:val="00670B32"/>
    <w:rsid w:val="0067136B"/>
    <w:rsid w:val="00672A95"/>
    <w:rsid w:val="00675598"/>
    <w:rsid w:val="00680C66"/>
    <w:rsid w:val="00682D8C"/>
    <w:rsid w:val="00683110"/>
    <w:rsid w:val="00683468"/>
    <w:rsid w:val="00683D4E"/>
    <w:rsid w:val="00684ECB"/>
    <w:rsid w:val="00686C4A"/>
    <w:rsid w:val="00691208"/>
    <w:rsid w:val="0069336A"/>
    <w:rsid w:val="00693590"/>
    <w:rsid w:val="00695D31"/>
    <w:rsid w:val="0069637E"/>
    <w:rsid w:val="006A0E77"/>
    <w:rsid w:val="006A23C4"/>
    <w:rsid w:val="006A2735"/>
    <w:rsid w:val="006A47FA"/>
    <w:rsid w:val="006A702E"/>
    <w:rsid w:val="006B01C2"/>
    <w:rsid w:val="006B1751"/>
    <w:rsid w:val="006B2C71"/>
    <w:rsid w:val="006B2CEC"/>
    <w:rsid w:val="006B3EC0"/>
    <w:rsid w:val="006B785C"/>
    <w:rsid w:val="006B7A90"/>
    <w:rsid w:val="006B7D47"/>
    <w:rsid w:val="006C019B"/>
    <w:rsid w:val="006C5F38"/>
    <w:rsid w:val="006D26E6"/>
    <w:rsid w:val="006D5986"/>
    <w:rsid w:val="006D6B93"/>
    <w:rsid w:val="006D7D5A"/>
    <w:rsid w:val="006E03F5"/>
    <w:rsid w:val="006E10F1"/>
    <w:rsid w:val="006E180B"/>
    <w:rsid w:val="006E4305"/>
    <w:rsid w:val="006E4EDD"/>
    <w:rsid w:val="006E4FF3"/>
    <w:rsid w:val="006E5FF9"/>
    <w:rsid w:val="006E68CD"/>
    <w:rsid w:val="006E6E7D"/>
    <w:rsid w:val="006E6EBF"/>
    <w:rsid w:val="006E7A50"/>
    <w:rsid w:val="006F06B8"/>
    <w:rsid w:val="006F110F"/>
    <w:rsid w:val="006F359C"/>
    <w:rsid w:val="006F44CD"/>
    <w:rsid w:val="006F5763"/>
    <w:rsid w:val="006F597A"/>
    <w:rsid w:val="006F604B"/>
    <w:rsid w:val="006F7E98"/>
    <w:rsid w:val="00700A79"/>
    <w:rsid w:val="007015C6"/>
    <w:rsid w:val="00701997"/>
    <w:rsid w:val="007034AD"/>
    <w:rsid w:val="00703505"/>
    <w:rsid w:val="00703943"/>
    <w:rsid w:val="00704BAB"/>
    <w:rsid w:val="007063B7"/>
    <w:rsid w:val="00707D72"/>
    <w:rsid w:val="007104D1"/>
    <w:rsid w:val="00712C17"/>
    <w:rsid w:val="0071307E"/>
    <w:rsid w:val="007135A6"/>
    <w:rsid w:val="00713886"/>
    <w:rsid w:val="00713FBD"/>
    <w:rsid w:val="0071655F"/>
    <w:rsid w:val="007220A9"/>
    <w:rsid w:val="00723BB2"/>
    <w:rsid w:val="00724708"/>
    <w:rsid w:val="007263FD"/>
    <w:rsid w:val="0072646F"/>
    <w:rsid w:val="00726BA3"/>
    <w:rsid w:val="00726BD3"/>
    <w:rsid w:val="00727F40"/>
    <w:rsid w:val="00730461"/>
    <w:rsid w:val="007324B8"/>
    <w:rsid w:val="00733007"/>
    <w:rsid w:val="00733A4A"/>
    <w:rsid w:val="00733A73"/>
    <w:rsid w:val="0073440D"/>
    <w:rsid w:val="00735DE8"/>
    <w:rsid w:val="00741894"/>
    <w:rsid w:val="00741AA2"/>
    <w:rsid w:val="00741EA7"/>
    <w:rsid w:val="00742623"/>
    <w:rsid w:val="007444CC"/>
    <w:rsid w:val="00746FF2"/>
    <w:rsid w:val="007479AE"/>
    <w:rsid w:val="007501EA"/>
    <w:rsid w:val="00751BE2"/>
    <w:rsid w:val="00754382"/>
    <w:rsid w:val="00754436"/>
    <w:rsid w:val="00756DF7"/>
    <w:rsid w:val="00757510"/>
    <w:rsid w:val="00761133"/>
    <w:rsid w:val="00762E69"/>
    <w:rsid w:val="00764369"/>
    <w:rsid w:val="00764E84"/>
    <w:rsid w:val="00765729"/>
    <w:rsid w:val="00770844"/>
    <w:rsid w:val="00772283"/>
    <w:rsid w:val="00772A51"/>
    <w:rsid w:val="00772CD3"/>
    <w:rsid w:val="00773DEB"/>
    <w:rsid w:val="00775E63"/>
    <w:rsid w:val="00775F1A"/>
    <w:rsid w:val="007762F8"/>
    <w:rsid w:val="00777A5D"/>
    <w:rsid w:val="007815F8"/>
    <w:rsid w:val="00782300"/>
    <w:rsid w:val="00783520"/>
    <w:rsid w:val="00783FA5"/>
    <w:rsid w:val="007844D3"/>
    <w:rsid w:val="0078634B"/>
    <w:rsid w:val="007902CE"/>
    <w:rsid w:val="00792770"/>
    <w:rsid w:val="007928D6"/>
    <w:rsid w:val="00793F64"/>
    <w:rsid w:val="00794035"/>
    <w:rsid w:val="007947C6"/>
    <w:rsid w:val="007948B1"/>
    <w:rsid w:val="00794B73"/>
    <w:rsid w:val="007A02D3"/>
    <w:rsid w:val="007A18B1"/>
    <w:rsid w:val="007A1C9E"/>
    <w:rsid w:val="007A1F4F"/>
    <w:rsid w:val="007A2EDE"/>
    <w:rsid w:val="007A3CEE"/>
    <w:rsid w:val="007A5E30"/>
    <w:rsid w:val="007A7594"/>
    <w:rsid w:val="007B011E"/>
    <w:rsid w:val="007B0351"/>
    <w:rsid w:val="007B10B4"/>
    <w:rsid w:val="007B19E4"/>
    <w:rsid w:val="007B22EE"/>
    <w:rsid w:val="007B2D2C"/>
    <w:rsid w:val="007B311A"/>
    <w:rsid w:val="007B56FA"/>
    <w:rsid w:val="007C055A"/>
    <w:rsid w:val="007C0880"/>
    <w:rsid w:val="007C1693"/>
    <w:rsid w:val="007C29E9"/>
    <w:rsid w:val="007C3E80"/>
    <w:rsid w:val="007D0AA7"/>
    <w:rsid w:val="007D0D0E"/>
    <w:rsid w:val="007D0E84"/>
    <w:rsid w:val="007D0FAA"/>
    <w:rsid w:val="007D5A1F"/>
    <w:rsid w:val="007D681B"/>
    <w:rsid w:val="007D7E99"/>
    <w:rsid w:val="007E0DCE"/>
    <w:rsid w:val="007E1D85"/>
    <w:rsid w:val="007E2431"/>
    <w:rsid w:val="007E3287"/>
    <w:rsid w:val="007E3768"/>
    <w:rsid w:val="007E4281"/>
    <w:rsid w:val="007E434D"/>
    <w:rsid w:val="007E4F36"/>
    <w:rsid w:val="007E59CD"/>
    <w:rsid w:val="007E60D6"/>
    <w:rsid w:val="007E6B6C"/>
    <w:rsid w:val="007F272B"/>
    <w:rsid w:val="007F468B"/>
    <w:rsid w:val="007F4C05"/>
    <w:rsid w:val="008004CA"/>
    <w:rsid w:val="00802172"/>
    <w:rsid w:val="00802B95"/>
    <w:rsid w:val="00803517"/>
    <w:rsid w:val="00803A76"/>
    <w:rsid w:val="00804A48"/>
    <w:rsid w:val="00805E1D"/>
    <w:rsid w:val="00807A6B"/>
    <w:rsid w:val="00807DDE"/>
    <w:rsid w:val="008106A7"/>
    <w:rsid w:val="0081154A"/>
    <w:rsid w:val="00811646"/>
    <w:rsid w:val="00811744"/>
    <w:rsid w:val="00813482"/>
    <w:rsid w:val="00813BD7"/>
    <w:rsid w:val="00814DFC"/>
    <w:rsid w:val="00814FF4"/>
    <w:rsid w:val="0081719C"/>
    <w:rsid w:val="00820B31"/>
    <w:rsid w:val="00820B36"/>
    <w:rsid w:val="00821185"/>
    <w:rsid w:val="0082412E"/>
    <w:rsid w:val="00824403"/>
    <w:rsid w:val="008248F3"/>
    <w:rsid w:val="00827BB2"/>
    <w:rsid w:val="00827DFD"/>
    <w:rsid w:val="00830AC5"/>
    <w:rsid w:val="008318CD"/>
    <w:rsid w:val="008329DA"/>
    <w:rsid w:val="00832A7E"/>
    <w:rsid w:val="008330E7"/>
    <w:rsid w:val="008353A4"/>
    <w:rsid w:val="008359AF"/>
    <w:rsid w:val="00836D19"/>
    <w:rsid w:val="0083746E"/>
    <w:rsid w:val="008407EF"/>
    <w:rsid w:val="00840F48"/>
    <w:rsid w:val="00841479"/>
    <w:rsid w:val="008418F5"/>
    <w:rsid w:val="008433DB"/>
    <w:rsid w:val="00843A05"/>
    <w:rsid w:val="0084400A"/>
    <w:rsid w:val="00844C41"/>
    <w:rsid w:val="008451C8"/>
    <w:rsid w:val="0084533F"/>
    <w:rsid w:val="008469F0"/>
    <w:rsid w:val="00847154"/>
    <w:rsid w:val="00847AFB"/>
    <w:rsid w:val="00847F18"/>
    <w:rsid w:val="008501D8"/>
    <w:rsid w:val="00850665"/>
    <w:rsid w:val="00850C4E"/>
    <w:rsid w:val="008601A0"/>
    <w:rsid w:val="00862FA8"/>
    <w:rsid w:val="00864729"/>
    <w:rsid w:val="00864D24"/>
    <w:rsid w:val="00864EB8"/>
    <w:rsid w:val="00865477"/>
    <w:rsid w:val="008655B2"/>
    <w:rsid w:val="0086644C"/>
    <w:rsid w:val="0086657B"/>
    <w:rsid w:val="0086688F"/>
    <w:rsid w:val="0087040F"/>
    <w:rsid w:val="00870E7F"/>
    <w:rsid w:val="0087104B"/>
    <w:rsid w:val="00871E7C"/>
    <w:rsid w:val="008723DE"/>
    <w:rsid w:val="008730EB"/>
    <w:rsid w:val="008740B0"/>
    <w:rsid w:val="0087422A"/>
    <w:rsid w:val="00874456"/>
    <w:rsid w:val="00874EC6"/>
    <w:rsid w:val="008806AB"/>
    <w:rsid w:val="00881705"/>
    <w:rsid w:val="008832E5"/>
    <w:rsid w:val="008872AB"/>
    <w:rsid w:val="00887691"/>
    <w:rsid w:val="00891EB8"/>
    <w:rsid w:val="00893347"/>
    <w:rsid w:val="0089401D"/>
    <w:rsid w:val="008962D5"/>
    <w:rsid w:val="00897669"/>
    <w:rsid w:val="008A1180"/>
    <w:rsid w:val="008A33F3"/>
    <w:rsid w:val="008A6291"/>
    <w:rsid w:val="008A65CE"/>
    <w:rsid w:val="008A70EF"/>
    <w:rsid w:val="008B0309"/>
    <w:rsid w:val="008B08E1"/>
    <w:rsid w:val="008B08ED"/>
    <w:rsid w:val="008B2E0A"/>
    <w:rsid w:val="008B32F6"/>
    <w:rsid w:val="008B3CF8"/>
    <w:rsid w:val="008B47CE"/>
    <w:rsid w:val="008B52A9"/>
    <w:rsid w:val="008B7847"/>
    <w:rsid w:val="008C0181"/>
    <w:rsid w:val="008C1B3F"/>
    <w:rsid w:val="008C507C"/>
    <w:rsid w:val="008C5624"/>
    <w:rsid w:val="008C6434"/>
    <w:rsid w:val="008C6551"/>
    <w:rsid w:val="008C6615"/>
    <w:rsid w:val="008C7583"/>
    <w:rsid w:val="008C765A"/>
    <w:rsid w:val="008C7A69"/>
    <w:rsid w:val="008D0A4E"/>
    <w:rsid w:val="008D0B8D"/>
    <w:rsid w:val="008D1FCD"/>
    <w:rsid w:val="008D33ED"/>
    <w:rsid w:val="008D4451"/>
    <w:rsid w:val="008D62B7"/>
    <w:rsid w:val="008D637D"/>
    <w:rsid w:val="008E145D"/>
    <w:rsid w:val="008E19AE"/>
    <w:rsid w:val="008E1AC4"/>
    <w:rsid w:val="008E3627"/>
    <w:rsid w:val="008E6895"/>
    <w:rsid w:val="008E6B70"/>
    <w:rsid w:val="008E7A83"/>
    <w:rsid w:val="008F0721"/>
    <w:rsid w:val="008F21A7"/>
    <w:rsid w:val="008F227E"/>
    <w:rsid w:val="008F2F99"/>
    <w:rsid w:val="008F398B"/>
    <w:rsid w:val="008F5C51"/>
    <w:rsid w:val="008F7C57"/>
    <w:rsid w:val="00900364"/>
    <w:rsid w:val="00900B3C"/>
    <w:rsid w:val="00901E96"/>
    <w:rsid w:val="009036E0"/>
    <w:rsid w:val="00903DB3"/>
    <w:rsid w:val="00904FB5"/>
    <w:rsid w:val="0091136C"/>
    <w:rsid w:val="009125B8"/>
    <w:rsid w:val="009128A3"/>
    <w:rsid w:val="009154D2"/>
    <w:rsid w:val="009162F1"/>
    <w:rsid w:val="00917075"/>
    <w:rsid w:val="009222E1"/>
    <w:rsid w:val="00922FBA"/>
    <w:rsid w:val="00923FA7"/>
    <w:rsid w:val="00924540"/>
    <w:rsid w:val="00926218"/>
    <w:rsid w:val="0092748E"/>
    <w:rsid w:val="00927FE4"/>
    <w:rsid w:val="009305E5"/>
    <w:rsid w:val="00930B57"/>
    <w:rsid w:val="00930D7D"/>
    <w:rsid w:val="00930FB2"/>
    <w:rsid w:val="00931110"/>
    <w:rsid w:val="00934E20"/>
    <w:rsid w:val="00940E21"/>
    <w:rsid w:val="00941701"/>
    <w:rsid w:val="00942323"/>
    <w:rsid w:val="00944978"/>
    <w:rsid w:val="0095047E"/>
    <w:rsid w:val="009513FF"/>
    <w:rsid w:val="00951BA8"/>
    <w:rsid w:val="00952795"/>
    <w:rsid w:val="009530E1"/>
    <w:rsid w:val="00955713"/>
    <w:rsid w:val="00956101"/>
    <w:rsid w:val="009575A9"/>
    <w:rsid w:val="00960C86"/>
    <w:rsid w:val="009612BC"/>
    <w:rsid w:val="0096164B"/>
    <w:rsid w:val="00962CD6"/>
    <w:rsid w:val="0096462A"/>
    <w:rsid w:val="0096478A"/>
    <w:rsid w:val="009671FF"/>
    <w:rsid w:val="00967BD2"/>
    <w:rsid w:val="009707F0"/>
    <w:rsid w:val="009745A3"/>
    <w:rsid w:val="00974EE1"/>
    <w:rsid w:val="009756EE"/>
    <w:rsid w:val="00976E64"/>
    <w:rsid w:val="00977758"/>
    <w:rsid w:val="00980ED0"/>
    <w:rsid w:val="00981653"/>
    <w:rsid w:val="00983CB5"/>
    <w:rsid w:val="00983DB6"/>
    <w:rsid w:val="0098549B"/>
    <w:rsid w:val="00985916"/>
    <w:rsid w:val="00986178"/>
    <w:rsid w:val="0098659C"/>
    <w:rsid w:val="00986783"/>
    <w:rsid w:val="00986982"/>
    <w:rsid w:val="009904C2"/>
    <w:rsid w:val="00990663"/>
    <w:rsid w:val="00990BE8"/>
    <w:rsid w:val="00991E78"/>
    <w:rsid w:val="00993A60"/>
    <w:rsid w:val="00995D95"/>
    <w:rsid w:val="009A085B"/>
    <w:rsid w:val="009A09BB"/>
    <w:rsid w:val="009A12C2"/>
    <w:rsid w:val="009A1AAE"/>
    <w:rsid w:val="009A2288"/>
    <w:rsid w:val="009A3337"/>
    <w:rsid w:val="009A4D35"/>
    <w:rsid w:val="009B014E"/>
    <w:rsid w:val="009B03CD"/>
    <w:rsid w:val="009B0EA4"/>
    <w:rsid w:val="009B1E0C"/>
    <w:rsid w:val="009B32FA"/>
    <w:rsid w:val="009B3828"/>
    <w:rsid w:val="009B4054"/>
    <w:rsid w:val="009B59CF"/>
    <w:rsid w:val="009C0C67"/>
    <w:rsid w:val="009C12F4"/>
    <w:rsid w:val="009C1F38"/>
    <w:rsid w:val="009C2C79"/>
    <w:rsid w:val="009C435F"/>
    <w:rsid w:val="009C637F"/>
    <w:rsid w:val="009C7300"/>
    <w:rsid w:val="009D04F4"/>
    <w:rsid w:val="009D1409"/>
    <w:rsid w:val="009D17F6"/>
    <w:rsid w:val="009D1BD5"/>
    <w:rsid w:val="009D1DA4"/>
    <w:rsid w:val="009D4640"/>
    <w:rsid w:val="009D67EC"/>
    <w:rsid w:val="009D71D5"/>
    <w:rsid w:val="009D75B8"/>
    <w:rsid w:val="009E2887"/>
    <w:rsid w:val="009E32A9"/>
    <w:rsid w:val="009E34F4"/>
    <w:rsid w:val="009E373F"/>
    <w:rsid w:val="009E411B"/>
    <w:rsid w:val="009E53F9"/>
    <w:rsid w:val="009E56D6"/>
    <w:rsid w:val="009E5CB9"/>
    <w:rsid w:val="009E5F6E"/>
    <w:rsid w:val="009E7B30"/>
    <w:rsid w:val="009F0277"/>
    <w:rsid w:val="009F07F5"/>
    <w:rsid w:val="009F16BC"/>
    <w:rsid w:val="009F29EC"/>
    <w:rsid w:val="009F31F2"/>
    <w:rsid w:val="009F3D09"/>
    <w:rsid w:val="009F41C7"/>
    <w:rsid w:val="009F45A5"/>
    <w:rsid w:val="009F5A85"/>
    <w:rsid w:val="009F6B3D"/>
    <w:rsid w:val="009F72B0"/>
    <w:rsid w:val="00A00725"/>
    <w:rsid w:val="00A00A76"/>
    <w:rsid w:val="00A0169A"/>
    <w:rsid w:val="00A017E8"/>
    <w:rsid w:val="00A01C2E"/>
    <w:rsid w:val="00A02BB2"/>
    <w:rsid w:val="00A02FD4"/>
    <w:rsid w:val="00A03064"/>
    <w:rsid w:val="00A03AD1"/>
    <w:rsid w:val="00A04052"/>
    <w:rsid w:val="00A0432D"/>
    <w:rsid w:val="00A05197"/>
    <w:rsid w:val="00A0709E"/>
    <w:rsid w:val="00A077A3"/>
    <w:rsid w:val="00A07B7D"/>
    <w:rsid w:val="00A10A22"/>
    <w:rsid w:val="00A11D2B"/>
    <w:rsid w:val="00A1200A"/>
    <w:rsid w:val="00A12563"/>
    <w:rsid w:val="00A13932"/>
    <w:rsid w:val="00A13F6E"/>
    <w:rsid w:val="00A15421"/>
    <w:rsid w:val="00A15BC2"/>
    <w:rsid w:val="00A15D25"/>
    <w:rsid w:val="00A17F44"/>
    <w:rsid w:val="00A2037A"/>
    <w:rsid w:val="00A20609"/>
    <w:rsid w:val="00A20BF3"/>
    <w:rsid w:val="00A22BAB"/>
    <w:rsid w:val="00A23722"/>
    <w:rsid w:val="00A2498C"/>
    <w:rsid w:val="00A24F8C"/>
    <w:rsid w:val="00A26154"/>
    <w:rsid w:val="00A265A1"/>
    <w:rsid w:val="00A26BB4"/>
    <w:rsid w:val="00A27BEB"/>
    <w:rsid w:val="00A300B9"/>
    <w:rsid w:val="00A30BD9"/>
    <w:rsid w:val="00A31019"/>
    <w:rsid w:val="00A32060"/>
    <w:rsid w:val="00A343E9"/>
    <w:rsid w:val="00A36CBF"/>
    <w:rsid w:val="00A36DE2"/>
    <w:rsid w:val="00A3737D"/>
    <w:rsid w:val="00A37BA2"/>
    <w:rsid w:val="00A40518"/>
    <w:rsid w:val="00A40658"/>
    <w:rsid w:val="00A41964"/>
    <w:rsid w:val="00A4229B"/>
    <w:rsid w:val="00A46052"/>
    <w:rsid w:val="00A47001"/>
    <w:rsid w:val="00A47DA3"/>
    <w:rsid w:val="00A506A1"/>
    <w:rsid w:val="00A50C5F"/>
    <w:rsid w:val="00A50D05"/>
    <w:rsid w:val="00A52017"/>
    <w:rsid w:val="00A523A5"/>
    <w:rsid w:val="00A526A1"/>
    <w:rsid w:val="00A5298B"/>
    <w:rsid w:val="00A54815"/>
    <w:rsid w:val="00A55D43"/>
    <w:rsid w:val="00A56823"/>
    <w:rsid w:val="00A56ECD"/>
    <w:rsid w:val="00A570BF"/>
    <w:rsid w:val="00A6035D"/>
    <w:rsid w:val="00A60FB2"/>
    <w:rsid w:val="00A624EA"/>
    <w:rsid w:val="00A643CA"/>
    <w:rsid w:val="00A655DE"/>
    <w:rsid w:val="00A65736"/>
    <w:rsid w:val="00A67073"/>
    <w:rsid w:val="00A6742A"/>
    <w:rsid w:val="00A67CED"/>
    <w:rsid w:val="00A70743"/>
    <w:rsid w:val="00A71019"/>
    <w:rsid w:val="00A72179"/>
    <w:rsid w:val="00A721D8"/>
    <w:rsid w:val="00A72C1D"/>
    <w:rsid w:val="00A75D2D"/>
    <w:rsid w:val="00A765F4"/>
    <w:rsid w:val="00A76F09"/>
    <w:rsid w:val="00A771D3"/>
    <w:rsid w:val="00A84AB8"/>
    <w:rsid w:val="00A84EA1"/>
    <w:rsid w:val="00A859C5"/>
    <w:rsid w:val="00A8624F"/>
    <w:rsid w:val="00A8747A"/>
    <w:rsid w:val="00A9162A"/>
    <w:rsid w:val="00A922B0"/>
    <w:rsid w:val="00A92AED"/>
    <w:rsid w:val="00A930CE"/>
    <w:rsid w:val="00A9395D"/>
    <w:rsid w:val="00A955F5"/>
    <w:rsid w:val="00A95B78"/>
    <w:rsid w:val="00A95DE5"/>
    <w:rsid w:val="00A9638E"/>
    <w:rsid w:val="00AA207B"/>
    <w:rsid w:val="00AA2431"/>
    <w:rsid w:val="00AA2D7A"/>
    <w:rsid w:val="00AA39D9"/>
    <w:rsid w:val="00AA419D"/>
    <w:rsid w:val="00AA4C05"/>
    <w:rsid w:val="00AA54BC"/>
    <w:rsid w:val="00AA5CED"/>
    <w:rsid w:val="00AA5E2F"/>
    <w:rsid w:val="00AA7317"/>
    <w:rsid w:val="00AB2A3E"/>
    <w:rsid w:val="00AB3311"/>
    <w:rsid w:val="00AB39B4"/>
    <w:rsid w:val="00AB4A30"/>
    <w:rsid w:val="00AC0B8A"/>
    <w:rsid w:val="00AC2C0B"/>
    <w:rsid w:val="00AC2D9D"/>
    <w:rsid w:val="00AC2E57"/>
    <w:rsid w:val="00AC397B"/>
    <w:rsid w:val="00AC4905"/>
    <w:rsid w:val="00AC6499"/>
    <w:rsid w:val="00AD113A"/>
    <w:rsid w:val="00AD19BD"/>
    <w:rsid w:val="00AD4DAD"/>
    <w:rsid w:val="00AD65AF"/>
    <w:rsid w:val="00AD6835"/>
    <w:rsid w:val="00AE0C83"/>
    <w:rsid w:val="00AE156C"/>
    <w:rsid w:val="00AE4ED0"/>
    <w:rsid w:val="00AE7317"/>
    <w:rsid w:val="00AE76AD"/>
    <w:rsid w:val="00AE7922"/>
    <w:rsid w:val="00AF01BA"/>
    <w:rsid w:val="00AF056B"/>
    <w:rsid w:val="00AF065B"/>
    <w:rsid w:val="00AF171F"/>
    <w:rsid w:val="00AF262F"/>
    <w:rsid w:val="00AF33A1"/>
    <w:rsid w:val="00AF514C"/>
    <w:rsid w:val="00AF5BC9"/>
    <w:rsid w:val="00B006BF"/>
    <w:rsid w:val="00B01011"/>
    <w:rsid w:val="00B02A37"/>
    <w:rsid w:val="00B03EF8"/>
    <w:rsid w:val="00B04F55"/>
    <w:rsid w:val="00B05BD1"/>
    <w:rsid w:val="00B10089"/>
    <w:rsid w:val="00B11259"/>
    <w:rsid w:val="00B12593"/>
    <w:rsid w:val="00B125E8"/>
    <w:rsid w:val="00B12AF9"/>
    <w:rsid w:val="00B15A65"/>
    <w:rsid w:val="00B15D73"/>
    <w:rsid w:val="00B17E14"/>
    <w:rsid w:val="00B21CF0"/>
    <w:rsid w:val="00B22AAF"/>
    <w:rsid w:val="00B22E50"/>
    <w:rsid w:val="00B249FC"/>
    <w:rsid w:val="00B257A6"/>
    <w:rsid w:val="00B25AB4"/>
    <w:rsid w:val="00B267C2"/>
    <w:rsid w:val="00B268E0"/>
    <w:rsid w:val="00B2798B"/>
    <w:rsid w:val="00B30E78"/>
    <w:rsid w:val="00B30EF8"/>
    <w:rsid w:val="00B32CC7"/>
    <w:rsid w:val="00B34FBE"/>
    <w:rsid w:val="00B35CA7"/>
    <w:rsid w:val="00B361FB"/>
    <w:rsid w:val="00B367AC"/>
    <w:rsid w:val="00B379B5"/>
    <w:rsid w:val="00B37E0E"/>
    <w:rsid w:val="00B37F3C"/>
    <w:rsid w:val="00B40DA6"/>
    <w:rsid w:val="00B40F77"/>
    <w:rsid w:val="00B4157C"/>
    <w:rsid w:val="00B41603"/>
    <w:rsid w:val="00B4395C"/>
    <w:rsid w:val="00B4397F"/>
    <w:rsid w:val="00B458AD"/>
    <w:rsid w:val="00B45ABF"/>
    <w:rsid w:val="00B460A0"/>
    <w:rsid w:val="00B46ED3"/>
    <w:rsid w:val="00B46F30"/>
    <w:rsid w:val="00B5277C"/>
    <w:rsid w:val="00B55286"/>
    <w:rsid w:val="00B5688A"/>
    <w:rsid w:val="00B57CB0"/>
    <w:rsid w:val="00B57D48"/>
    <w:rsid w:val="00B605AC"/>
    <w:rsid w:val="00B608C1"/>
    <w:rsid w:val="00B60D3D"/>
    <w:rsid w:val="00B612B7"/>
    <w:rsid w:val="00B6183C"/>
    <w:rsid w:val="00B61D95"/>
    <w:rsid w:val="00B62812"/>
    <w:rsid w:val="00B657F0"/>
    <w:rsid w:val="00B66508"/>
    <w:rsid w:val="00B66AF2"/>
    <w:rsid w:val="00B66E15"/>
    <w:rsid w:val="00B67227"/>
    <w:rsid w:val="00B7173D"/>
    <w:rsid w:val="00B7220E"/>
    <w:rsid w:val="00B7231F"/>
    <w:rsid w:val="00B7236E"/>
    <w:rsid w:val="00B736F8"/>
    <w:rsid w:val="00B755AA"/>
    <w:rsid w:val="00B82CBD"/>
    <w:rsid w:val="00B8578E"/>
    <w:rsid w:val="00B87564"/>
    <w:rsid w:val="00B90A1E"/>
    <w:rsid w:val="00B9187F"/>
    <w:rsid w:val="00B91E08"/>
    <w:rsid w:val="00B93F1E"/>
    <w:rsid w:val="00B95438"/>
    <w:rsid w:val="00B968B6"/>
    <w:rsid w:val="00B97DF2"/>
    <w:rsid w:val="00BA1D4B"/>
    <w:rsid w:val="00BA2BF3"/>
    <w:rsid w:val="00BA2E01"/>
    <w:rsid w:val="00BA392D"/>
    <w:rsid w:val="00BA3AD6"/>
    <w:rsid w:val="00BA492E"/>
    <w:rsid w:val="00BA59BD"/>
    <w:rsid w:val="00BA6B77"/>
    <w:rsid w:val="00BA7DBC"/>
    <w:rsid w:val="00BB0696"/>
    <w:rsid w:val="00BB3050"/>
    <w:rsid w:val="00BB31BC"/>
    <w:rsid w:val="00BB3A96"/>
    <w:rsid w:val="00BB3F20"/>
    <w:rsid w:val="00BB56FC"/>
    <w:rsid w:val="00BB76A4"/>
    <w:rsid w:val="00BB7831"/>
    <w:rsid w:val="00BB78C4"/>
    <w:rsid w:val="00BB7CBA"/>
    <w:rsid w:val="00BC018B"/>
    <w:rsid w:val="00BC0D18"/>
    <w:rsid w:val="00BC31BC"/>
    <w:rsid w:val="00BC6167"/>
    <w:rsid w:val="00BC678B"/>
    <w:rsid w:val="00BC6A01"/>
    <w:rsid w:val="00BC7AC1"/>
    <w:rsid w:val="00BD0192"/>
    <w:rsid w:val="00BD04A1"/>
    <w:rsid w:val="00BD1403"/>
    <w:rsid w:val="00BD1778"/>
    <w:rsid w:val="00BD1CFE"/>
    <w:rsid w:val="00BD7E42"/>
    <w:rsid w:val="00BE0DC4"/>
    <w:rsid w:val="00BE2C57"/>
    <w:rsid w:val="00BE4435"/>
    <w:rsid w:val="00BE4A55"/>
    <w:rsid w:val="00BE4F74"/>
    <w:rsid w:val="00BE6463"/>
    <w:rsid w:val="00BE6B71"/>
    <w:rsid w:val="00BE6D76"/>
    <w:rsid w:val="00BE7054"/>
    <w:rsid w:val="00BF33B6"/>
    <w:rsid w:val="00BF531F"/>
    <w:rsid w:val="00BF5B55"/>
    <w:rsid w:val="00BF5E78"/>
    <w:rsid w:val="00BF6EBB"/>
    <w:rsid w:val="00C00A70"/>
    <w:rsid w:val="00C05E42"/>
    <w:rsid w:val="00C0633B"/>
    <w:rsid w:val="00C0690A"/>
    <w:rsid w:val="00C07BB3"/>
    <w:rsid w:val="00C07F66"/>
    <w:rsid w:val="00C10915"/>
    <w:rsid w:val="00C11C84"/>
    <w:rsid w:val="00C153F2"/>
    <w:rsid w:val="00C17703"/>
    <w:rsid w:val="00C17F4B"/>
    <w:rsid w:val="00C2000E"/>
    <w:rsid w:val="00C2044A"/>
    <w:rsid w:val="00C20957"/>
    <w:rsid w:val="00C212BC"/>
    <w:rsid w:val="00C21A0C"/>
    <w:rsid w:val="00C226D8"/>
    <w:rsid w:val="00C242B6"/>
    <w:rsid w:val="00C245EA"/>
    <w:rsid w:val="00C24A26"/>
    <w:rsid w:val="00C26380"/>
    <w:rsid w:val="00C26525"/>
    <w:rsid w:val="00C27671"/>
    <w:rsid w:val="00C32656"/>
    <w:rsid w:val="00C32C54"/>
    <w:rsid w:val="00C3331F"/>
    <w:rsid w:val="00C333CD"/>
    <w:rsid w:val="00C333D9"/>
    <w:rsid w:val="00C3513D"/>
    <w:rsid w:val="00C35AF8"/>
    <w:rsid w:val="00C379C9"/>
    <w:rsid w:val="00C40554"/>
    <w:rsid w:val="00C40D92"/>
    <w:rsid w:val="00C41507"/>
    <w:rsid w:val="00C416F9"/>
    <w:rsid w:val="00C422B8"/>
    <w:rsid w:val="00C44591"/>
    <w:rsid w:val="00C45029"/>
    <w:rsid w:val="00C45276"/>
    <w:rsid w:val="00C456CE"/>
    <w:rsid w:val="00C51D43"/>
    <w:rsid w:val="00C53A7C"/>
    <w:rsid w:val="00C54E63"/>
    <w:rsid w:val="00C552C3"/>
    <w:rsid w:val="00C566D6"/>
    <w:rsid w:val="00C57ED2"/>
    <w:rsid w:val="00C60884"/>
    <w:rsid w:val="00C61E5A"/>
    <w:rsid w:val="00C62C53"/>
    <w:rsid w:val="00C64801"/>
    <w:rsid w:val="00C64EAB"/>
    <w:rsid w:val="00C71857"/>
    <w:rsid w:val="00C71D4D"/>
    <w:rsid w:val="00C71E57"/>
    <w:rsid w:val="00C73EEC"/>
    <w:rsid w:val="00C73FAD"/>
    <w:rsid w:val="00C74CB2"/>
    <w:rsid w:val="00C764D9"/>
    <w:rsid w:val="00C76ADC"/>
    <w:rsid w:val="00C77910"/>
    <w:rsid w:val="00C80DBD"/>
    <w:rsid w:val="00C81C51"/>
    <w:rsid w:val="00C81E3B"/>
    <w:rsid w:val="00C839ED"/>
    <w:rsid w:val="00C84299"/>
    <w:rsid w:val="00C84C52"/>
    <w:rsid w:val="00C85624"/>
    <w:rsid w:val="00C87156"/>
    <w:rsid w:val="00C87550"/>
    <w:rsid w:val="00C90FF8"/>
    <w:rsid w:val="00C9253C"/>
    <w:rsid w:val="00C92F14"/>
    <w:rsid w:val="00C93C06"/>
    <w:rsid w:val="00C9422E"/>
    <w:rsid w:val="00C94B98"/>
    <w:rsid w:val="00C97365"/>
    <w:rsid w:val="00C97731"/>
    <w:rsid w:val="00CA0058"/>
    <w:rsid w:val="00CA1A97"/>
    <w:rsid w:val="00CA21E6"/>
    <w:rsid w:val="00CA2952"/>
    <w:rsid w:val="00CA29D6"/>
    <w:rsid w:val="00CA4C1A"/>
    <w:rsid w:val="00CA55C9"/>
    <w:rsid w:val="00CA6574"/>
    <w:rsid w:val="00CA6FB4"/>
    <w:rsid w:val="00CA7EEF"/>
    <w:rsid w:val="00CB0614"/>
    <w:rsid w:val="00CB462D"/>
    <w:rsid w:val="00CB4B9B"/>
    <w:rsid w:val="00CB5B7A"/>
    <w:rsid w:val="00CC08BA"/>
    <w:rsid w:val="00CC236E"/>
    <w:rsid w:val="00CC330A"/>
    <w:rsid w:val="00CC48A8"/>
    <w:rsid w:val="00CC5727"/>
    <w:rsid w:val="00CC7DBD"/>
    <w:rsid w:val="00CD0C81"/>
    <w:rsid w:val="00CD59CC"/>
    <w:rsid w:val="00CD6840"/>
    <w:rsid w:val="00CD6935"/>
    <w:rsid w:val="00CD7EE9"/>
    <w:rsid w:val="00CE16DB"/>
    <w:rsid w:val="00CE17B0"/>
    <w:rsid w:val="00CE2791"/>
    <w:rsid w:val="00CE28EE"/>
    <w:rsid w:val="00CE3649"/>
    <w:rsid w:val="00CE5AB1"/>
    <w:rsid w:val="00CF280F"/>
    <w:rsid w:val="00CF3849"/>
    <w:rsid w:val="00CF57F0"/>
    <w:rsid w:val="00CF7BBF"/>
    <w:rsid w:val="00CF7C5E"/>
    <w:rsid w:val="00D00B95"/>
    <w:rsid w:val="00D01980"/>
    <w:rsid w:val="00D0233C"/>
    <w:rsid w:val="00D033C5"/>
    <w:rsid w:val="00D0408F"/>
    <w:rsid w:val="00D04637"/>
    <w:rsid w:val="00D05B10"/>
    <w:rsid w:val="00D079B4"/>
    <w:rsid w:val="00D11462"/>
    <w:rsid w:val="00D119E1"/>
    <w:rsid w:val="00D12A8B"/>
    <w:rsid w:val="00D14724"/>
    <w:rsid w:val="00D14D61"/>
    <w:rsid w:val="00D22A47"/>
    <w:rsid w:val="00D2346E"/>
    <w:rsid w:val="00D25871"/>
    <w:rsid w:val="00D25EA8"/>
    <w:rsid w:val="00D275FC"/>
    <w:rsid w:val="00D27720"/>
    <w:rsid w:val="00D319E6"/>
    <w:rsid w:val="00D326E0"/>
    <w:rsid w:val="00D326E9"/>
    <w:rsid w:val="00D3271B"/>
    <w:rsid w:val="00D3279D"/>
    <w:rsid w:val="00D32FBA"/>
    <w:rsid w:val="00D33673"/>
    <w:rsid w:val="00D33ED3"/>
    <w:rsid w:val="00D3576E"/>
    <w:rsid w:val="00D35EE0"/>
    <w:rsid w:val="00D36D8D"/>
    <w:rsid w:val="00D376BF"/>
    <w:rsid w:val="00D41741"/>
    <w:rsid w:val="00D41CF9"/>
    <w:rsid w:val="00D430D1"/>
    <w:rsid w:val="00D43292"/>
    <w:rsid w:val="00D43297"/>
    <w:rsid w:val="00D456B8"/>
    <w:rsid w:val="00D46B0B"/>
    <w:rsid w:val="00D47729"/>
    <w:rsid w:val="00D47B4F"/>
    <w:rsid w:val="00D514F1"/>
    <w:rsid w:val="00D518C7"/>
    <w:rsid w:val="00D55ED8"/>
    <w:rsid w:val="00D57D80"/>
    <w:rsid w:val="00D57DD1"/>
    <w:rsid w:val="00D60C5A"/>
    <w:rsid w:val="00D61AD4"/>
    <w:rsid w:val="00D62A51"/>
    <w:rsid w:val="00D6746D"/>
    <w:rsid w:val="00D67ABD"/>
    <w:rsid w:val="00D67B97"/>
    <w:rsid w:val="00D70436"/>
    <w:rsid w:val="00D70DB6"/>
    <w:rsid w:val="00D710B7"/>
    <w:rsid w:val="00D723BC"/>
    <w:rsid w:val="00D7267E"/>
    <w:rsid w:val="00D7538F"/>
    <w:rsid w:val="00D758DA"/>
    <w:rsid w:val="00D76048"/>
    <w:rsid w:val="00D810B7"/>
    <w:rsid w:val="00D81495"/>
    <w:rsid w:val="00D83C63"/>
    <w:rsid w:val="00D844C6"/>
    <w:rsid w:val="00D84E44"/>
    <w:rsid w:val="00D858E9"/>
    <w:rsid w:val="00D9011D"/>
    <w:rsid w:val="00D91045"/>
    <w:rsid w:val="00D939BF"/>
    <w:rsid w:val="00D93C80"/>
    <w:rsid w:val="00D94A8E"/>
    <w:rsid w:val="00D95B85"/>
    <w:rsid w:val="00D9623B"/>
    <w:rsid w:val="00D966CF"/>
    <w:rsid w:val="00D9686A"/>
    <w:rsid w:val="00D96A8F"/>
    <w:rsid w:val="00D96D6F"/>
    <w:rsid w:val="00DA108E"/>
    <w:rsid w:val="00DA16F7"/>
    <w:rsid w:val="00DA3B8C"/>
    <w:rsid w:val="00DA70F3"/>
    <w:rsid w:val="00DA718E"/>
    <w:rsid w:val="00DB3913"/>
    <w:rsid w:val="00DB406A"/>
    <w:rsid w:val="00DB4545"/>
    <w:rsid w:val="00DB520C"/>
    <w:rsid w:val="00DB5952"/>
    <w:rsid w:val="00DB5D53"/>
    <w:rsid w:val="00DB7FB0"/>
    <w:rsid w:val="00DC1F54"/>
    <w:rsid w:val="00DC36A1"/>
    <w:rsid w:val="00DC3855"/>
    <w:rsid w:val="00DC72FE"/>
    <w:rsid w:val="00DC78F2"/>
    <w:rsid w:val="00DD2867"/>
    <w:rsid w:val="00DD352D"/>
    <w:rsid w:val="00DD3852"/>
    <w:rsid w:val="00DD5B29"/>
    <w:rsid w:val="00DD5E3A"/>
    <w:rsid w:val="00DD639C"/>
    <w:rsid w:val="00DD649A"/>
    <w:rsid w:val="00DD64E9"/>
    <w:rsid w:val="00DD66ED"/>
    <w:rsid w:val="00DE0907"/>
    <w:rsid w:val="00DE4FC7"/>
    <w:rsid w:val="00DE5E1F"/>
    <w:rsid w:val="00DE7706"/>
    <w:rsid w:val="00DE7F89"/>
    <w:rsid w:val="00DF11A7"/>
    <w:rsid w:val="00DF3091"/>
    <w:rsid w:val="00DF3381"/>
    <w:rsid w:val="00DF517E"/>
    <w:rsid w:val="00DF748D"/>
    <w:rsid w:val="00E00602"/>
    <w:rsid w:val="00E0145E"/>
    <w:rsid w:val="00E02ED7"/>
    <w:rsid w:val="00E037A6"/>
    <w:rsid w:val="00E03EC3"/>
    <w:rsid w:val="00E0494F"/>
    <w:rsid w:val="00E04A62"/>
    <w:rsid w:val="00E04CD4"/>
    <w:rsid w:val="00E06A11"/>
    <w:rsid w:val="00E07914"/>
    <w:rsid w:val="00E103D4"/>
    <w:rsid w:val="00E14E8D"/>
    <w:rsid w:val="00E16074"/>
    <w:rsid w:val="00E17C7A"/>
    <w:rsid w:val="00E2049E"/>
    <w:rsid w:val="00E20FB9"/>
    <w:rsid w:val="00E211ED"/>
    <w:rsid w:val="00E24C96"/>
    <w:rsid w:val="00E24E5E"/>
    <w:rsid w:val="00E26518"/>
    <w:rsid w:val="00E268E4"/>
    <w:rsid w:val="00E271CB"/>
    <w:rsid w:val="00E27295"/>
    <w:rsid w:val="00E301D0"/>
    <w:rsid w:val="00E317B2"/>
    <w:rsid w:val="00E31867"/>
    <w:rsid w:val="00E325B9"/>
    <w:rsid w:val="00E33FE3"/>
    <w:rsid w:val="00E34C8F"/>
    <w:rsid w:val="00E34FE3"/>
    <w:rsid w:val="00E3537E"/>
    <w:rsid w:val="00E363F2"/>
    <w:rsid w:val="00E44033"/>
    <w:rsid w:val="00E440F6"/>
    <w:rsid w:val="00E44ADF"/>
    <w:rsid w:val="00E46499"/>
    <w:rsid w:val="00E47974"/>
    <w:rsid w:val="00E50030"/>
    <w:rsid w:val="00E50BE3"/>
    <w:rsid w:val="00E52088"/>
    <w:rsid w:val="00E52306"/>
    <w:rsid w:val="00E53D3C"/>
    <w:rsid w:val="00E54A21"/>
    <w:rsid w:val="00E55D6C"/>
    <w:rsid w:val="00E563D5"/>
    <w:rsid w:val="00E57396"/>
    <w:rsid w:val="00E57B18"/>
    <w:rsid w:val="00E62326"/>
    <w:rsid w:val="00E63548"/>
    <w:rsid w:val="00E65446"/>
    <w:rsid w:val="00E65C0B"/>
    <w:rsid w:val="00E66447"/>
    <w:rsid w:val="00E7042A"/>
    <w:rsid w:val="00E71146"/>
    <w:rsid w:val="00E75E57"/>
    <w:rsid w:val="00E75FFF"/>
    <w:rsid w:val="00E76595"/>
    <w:rsid w:val="00E76B15"/>
    <w:rsid w:val="00E80141"/>
    <w:rsid w:val="00E81A1B"/>
    <w:rsid w:val="00E81A86"/>
    <w:rsid w:val="00E847E9"/>
    <w:rsid w:val="00E85912"/>
    <w:rsid w:val="00E85EB2"/>
    <w:rsid w:val="00E8607B"/>
    <w:rsid w:val="00E873CC"/>
    <w:rsid w:val="00E90313"/>
    <w:rsid w:val="00E91073"/>
    <w:rsid w:val="00E92067"/>
    <w:rsid w:val="00E93395"/>
    <w:rsid w:val="00E93583"/>
    <w:rsid w:val="00E9386E"/>
    <w:rsid w:val="00E954CE"/>
    <w:rsid w:val="00E9742E"/>
    <w:rsid w:val="00E97916"/>
    <w:rsid w:val="00E97A10"/>
    <w:rsid w:val="00EA2F86"/>
    <w:rsid w:val="00EA303C"/>
    <w:rsid w:val="00EA4C12"/>
    <w:rsid w:val="00EA5881"/>
    <w:rsid w:val="00EA633F"/>
    <w:rsid w:val="00EA6D39"/>
    <w:rsid w:val="00EA75D6"/>
    <w:rsid w:val="00EA7A17"/>
    <w:rsid w:val="00EA7D95"/>
    <w:rsid w:val="00EA7FD3"/>
    <w:rsid w:val="00EB1C74"/>
    <w:rsid w:val="00EB1D97"/>
    <w:rsid w:val="00EB2CB9"/>
    <w:rsid w:val="00EB32A3"/>
    <w:rsid w:val="00EB41C1"/>
    <w:rsid w:val="00EB5C83"/>
    <w:rsid w:val="00EB7039"/>
    <w:rsid w:val="00EB7798"/>
    <w:rsid w:val="00EB7BD1"/>
    <w:rsid w:val="00EC0231"/>
    <w:rsid w:val="00EC13C9"/>
    <w:rsid w:val="00EC1ED7"/>
    <w:rsid w:val="00EC3A9D"/>
    <w:rsid w:val="00EC480E"/>
    <w:rsid w:val="00EC4E42"/>
    <w:rsid w:val="00EC4EE0"/>
    <w:rsid w:val="00EC672B"/>
    <w:rsid w:val="00EC68D0"/>
    <w:rsid w:val="00ED07A9"/>
    <w:rsid w:val="00ED0F10"/>
    <w:rsid w:val="00ED25D8"/>
    <w:rsid w:val="00ED3092"/>
    <w:rsid w:val="00ED3EA7"/>
    <w:rsid w:val="00ED4D2F"/>
    <w:rsid w:val="00ED5B82"/>
    <w:rsid w:val="00ED5EFD"/>
    <w:rsid w:val="00ED650E"/>
    <w:rsid w:val="00ED7B63"/>
    <w:rsid w:val="00ED7E0A"/>
    <w:rsid w:val="00EE04FB"/>
    <w:rsid w:val="00EE0F24"/>
    <w:rsid w:val="00EE2ECC"/>
    <w:rsid w:val="00EE44F3"/>
    <w:rsid w:val="00EE4708"/>
    <w:rsid w:val="00EE58AE"/>
    <w:rsid w:val="00EE6473"/>
    <w:rsid w:val="00EE6661"/>
    <w:rsid w:val="00EE6FA6"/>
    <w:rsid w:val="00EF0705"/>
    <w:rsid w:val="00EF1B0A"/>
    <w:rsid w:val="00EF2947"/>
    <w:rsid w:val="00EF2B65"/>
    <w:rsid w:val="00EF39AE"/>
    <w:rsid w:val="00EF3ADB"/>
    <w:rsid w:val="00EF4149"/>
    <w:rsid w:val="00EF4C53"/>
    <w:rsid w:val="00EF649A"/>
    <w:rsid w:val="00EF7923"/>
    <w:rsid w:val="00F006F1"/>
    <w:rsid w:val="00F007E9"/>
    <w:rsid w:val="00F0106F"/>
    <w:rsid w:val="00F03F5A"/>
    <w:rsid w:val="00F04C43"/>
    <w:rsid w:val="00F04E23"/>
    <w:rsid w:val="00F05540"/>
    <w:rsid w:val="00F075AC"/>
    <w:rsid w:val="00F07B7B"/>
    <w:rsid w:val="00F10F7E"/>
    <w:rsid w:val="00F11EFB"/>
    <w:rsid w:val="00F12939"/>
    <w:rsid w:val="00F16E4E"/>
    <w:rsid w:val="00F17545"/>
    <w:rsid w:val="00F17882"/>
    <w:rsid w:val="00F21AF2"/>
    <w:rsid w:val="00F220F7"/>
    <w:rsid w:val="00F23B95"/>
    <w:rsid w:val="00F241F7"/>
    <w:rsid w:val="00F24503"/>
    <w:rsid w:val="00F25C82"/>
    <w:rsid w:val="00F26088"/>
    <w:rsid w:val="00F26CD0"/>
    <w:rsid w:val="00F30EE9"/>
    <w:rsid w:val="00F315C8"/>
    <w:rsid w:val="00F32C0C"/>
    <w:rsid w:val="00F34699"/>
    <w:rsid w:val="00F35821"/>
    <w:rsid w:val="00F366BB"/>
    <w:rsid w:val="00F37196"/>
    <w:rsid w:val="00F371CC"/>
    <w:rsid w:val="00F40388"/>
    <w:rsid w:val="00F42D3C"/>
    <w:rsid w:val="00F42D4A"/>
    <w:rsid w:val="00F433EB"/>
    <w:rsid w:val="00F44E69"/>
    <w:rsid w:val="00F46308"/>
    <w:rsid w:val="00F47792"/>
    <w:rsid w:val="00F5049A"/>
    <w:rsid w:val="00F50C96"/>
    <w:rsid w:val="00F518C8"/>
    <w:rsid w:val="00F523F4"/>
    <w:rsid w:val="00F540CE"/>
    <w:rsid w:val="00F545EB"/>
    <w:rsid w:val="00F55D66"/>
    <w:rsid w:val="00F5667D"/>
    <w:rsid w:val="00F56C52"/>
    <w:rsid w:val="00F56F75"/>
    <w:rsid w:val="00F6012B"/>
    <w:rsid w:val="00F630A8"/>
    <w:rsid w:val="00F63389"/>
    <w:rsid w:val="00F65011"/>
    <w:rsid w:val="00F65A8B"/>
    <w:rsid w:val="00F665E0"/>
    <w:rsid w:val="00F67F37"/>
    <w:rsid w:val="00F71FD1"/>
    <w:rsid w:val="00F730A9"/>
    <w:rsid w:val="00F74A0F"/>
    <w:rsid w:val="00F75A85"/>
    <w:rsid w:val="00F767A8"/>
    <w:rsid w:val="00F77402"/>
    <w:rsid w:val="00F81051"/>
    <w:rsid w:val="00F81710"/>
    <w:rsid w:val="00F81740"/>
    <w:rsid w:val="00F81B81"/>
    <w:rsid w:val="00F83FAC"/>
    <w:rsid w:val="00F8583B"/>
    <w:rsid w:val="00F85875"/>
    <w:rsid w:val="00F91977"/>
    <w:rsid w:val="00F91F98"/>
    <w:rsid w:val="00F94278"/>
    <w:rsid w:val="00F95215"/>
    <w:rsid w:val="00F95B31"/>
    <w:rsid w:val="00F96CC5"/>
    <w:rsid w:val="00F97B57"/>
    <w:rsid w:val="00FA0A60"/>
    <w:rsid w:val="00FA2077"/>
    <w:rsid w:val="00FA3638"/>
    <w:rsid w:val="00FA3F71"/>
    <w:rsid w:val="00FA44C0"/>
    <w:rsid w:val="00FA4F7C"/>
    <w:rsid w:val="00FA5294"/>
    <w:rsid w:val="00FA5F58"/>
    <w:rsid w:val="00FA6DA9"/>
    <w:rsid w:val="00FA7007"/>
    <w:rsid w:val="00FB0456"/>
    <w:rsid w:val="00FB1095"/>
    <w:rsid w:val="00FB11AD"/>
    <w:rsid w:val="00FB1C8B"/>
    <w:rsid w:val="00FB2C94"/>
    <w:rsid w:val="00FB306E"/>
    <w:rsid w:val="00FB47F4"/>
    <w:rsid w:val="00FB54DD"/>
    <w:rsid w:val="00FB55E0"/>
    <w:rsid w:val="00FB6CF6"/>
    <w:rsid w:val="00FB726A"/>
    <w:rsid w:val="00FB77FB"/>
    <w:rsid w:val="00FC25CE"/>
    <w:rsid w:val="00FC41CF"/>
    <w:rsid w:val="00FC4779"/>
    <w:rsid w:val="00FC6B0A"/>
    <w:rsid w:val="00FD007D"/>
    <w:rsid w:val="00FD2B12"/>
    <w:rsid w:val="00FD2B9F"/>
    <w:rsid w:val="00FD2DE9"/>
    <w:rsid w:val="00FD302A"/>
    <w:rsid w:val="00FD3807"/>
    <w:rsid w:val="00FD44EA"/>
    <w:rsid w:val="00FD45AA"/>
    <w:rsid w:val="00FD5AD0"/>
    <w:rsid w:val="00FD61D9"/>
    <w:rsid w:val="00FD6FA9"/>
    <w:rsid w:val="00FE25BD"/>
    <w:rsid w:val="00FE3C71"/>
    <w:rsid w:val="00FE4C70"/>
    <w:rsid w:val="00FE6375"/>
    <w:rsid w:val="00FE6E31"/>
    <w:rsid w:val="00FF0586"/>
    <w:rsid w:val="00FF08BB"/>
    <w:rsid w:val="00FF4016"/>
    <w:rsid w:val="00FF4119"/>
    <w:rsid w:val="00FF4656"/>
    <w:rsid w:val="00FF4E3A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C97AD"/>
  <w15:docId w15:val="{B4F58D92-415D-4D03-AE9B-684B035C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582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63D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63D2"/>
    <w:pPr>
      <w:adjustRightInd w:val="0"/>
      <w:snapToGrid w:val="0"/>
      <w:spacing w:before="240" w:after="0" w:line="240" w:lineRule="auto"/>
      <w:outlineLvl w:val="3"/>
    </w:pPr>
    <w:rPr>
      <w:rFonts w:ascii="Times New Roman" w:eastAsia="Arial Unicode MS" w:hAnsi="Times New Roman"/>
      <w:i/>
      <w:color w:val="000000"/>
      <w:u w:val="single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uiPriority w:val="99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uiPriority w:val="99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uiPriority w:val="99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uiPriority w:val="99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uiPriority w:val="99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uiPriority w:val="1"/>
    <w:qFormat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1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1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uiPriority w:val="99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uiPriority w:val="99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uiPriority w:val="99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uiPriority w:val="99"/>
    <w:rsid w:val="00761133"/>
    <w:rPr>
      <w:rFonts w:ascii="Times New Roman" w:eastAsia="Times New Roman" w:hAnsi="Times New Roman"/>
    </w:rPr>
  </w:style>
  <w:style w:type="paragraph" w:customStyle="1" w:styleId="21">
    <w:name w:val="Обычный2"/>
    <w:next w:val="a"/>
    <w:uiPriority w:val="99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uiPriority w:val="99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uiPriority w:val="99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uiPriority w:val="99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uiPriority w:val="99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2">
    <w:name w:val="Звичайний2"/>
    <w:uiPriority w:val="99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Заголовок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uiPriority w:val="99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Style5">
    <w:name w:val="Style5"/>
    <w:basedOn w:val="a"/>
    <w:uiPriority w:val="99"/>
    <w:rsid w:val="009F5A8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F5A8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0A15B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0A15B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0A1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0A15B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andard">
    <w:name w:val="Standard"/>
    <w:qFormat/>
    <w:rsid w:val="00C80DBD"/>
    <w:pPr>
      <w:tabs>
        <w:tab w:val="left" w:pos="567"/>
      </w:tabs>
    </w:pPr>
    <w:rPr>
      <w:rFonts w:ascii="Times New Roman" w:eastAsia="Times New Roman" w:hAnsi="Times New Roman"/>
      <w:sz w:val="22"/>
      <w:lang w:val="en-GB" w:eastAsia="en-US"/>
    </w:rPr>
  </w:style>
  <w:style w:type="character" w:customStyle="1" w:styleId="Kommentarzeichen">
    <w:name w:val="Kommentarzeichen"/>
    <w:uiPriority w:val="99"/>
    <w:rsid w:val="00C80DBD"/>
    <w:rPr>
      <w:sz w:val="16"/>
      <w:szCs w:val="16"/>
    </w:rPr>
  </w:style>
  <w:style w:type="paragraph" w:customStyle="1" w:styleId="GTCParagraph">
    <w:name w:val="GTC Paragraph"/>
    <w:rsid w:val="00C80DBD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C-BodyText">
    <w:name w:val="C-Body Text"/>
    <w:link w:val="C-BodyTextChar"/>
    <w:rsid w:val="00C80DBD"/>
    <w:pPr>
      <w:spacing w:before="120" w:after="120" w:line="280" w:lineRule="atLeast"/>
    </w:pPr>
    <w:rPr>
      <w:rFonts w:ascii="Times New Roman" w:eastAsia="Times New Roman" w:hAnsi="Times New Roman"/>
      <w:sz w:val="24"/>
      <w:lang w:val="en-US" w:eastAsia="en-US"/>
    </w:rPr>
  </w:style>
  <w:style w:type="character" w:customStyle="1" w:styleId="C-BodyTextChar">
    <w:name w:val="C-Body Text Char"/>
    <w:link w:val="C-BodyText"/>
    <w:locked/>
    <w:rsid w:val="00C80DBD"/>
    <w:rPr>
      <w:rFonts w:ascii="Times New Roman" w:eastAsia="Times New Roman" w:hAnsi="Times New Roman"/>
      <w:sz w:val="24"/>
      <w:lang w:val="en-US"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614933"/>
    <w:pPr>
      <w:spacing w:after="200" w:line="276" w:lineRule="auto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b">
    <w:name w:val="Тема примечания Знак"/>
    <w:link w:val="afa"/>
    <w:uiPriority w:val="99"/>
    <w:semiHidden/>
    <w:rsid w:val="00614933"/>
    <w:rPr>
      <w:rFonts w:ascii="Times New Roman" w:eastAsia="Times New Roman" w:hAnsi="Times New Roman" w:cs="Arial Unicode MS"/>
      <w:b/>
      <w:bCs/>
      <w:lang w:val="ru-RU" w:eastAsia="en-US" w:bidi="ml-IN"/>
    </w:rPr>
  </w:style>
  <w:style w:type="paragraph" w:customStyle="1" w:styleId="Normal1">
    <w:name w:val="Normal1"/>
    <w:rsid w:val="00967BD2"/>
    <w:rPr>
      <w:rFonts w:ascii="Times New Roman" w:eastAsia="Times New Roman" w:hAnsi="Times New Roman"/>
      <w:sz w:val="24"/>
    </w:rPr>
  </w:style>
  <w:style w:type="paragraph" w:styleId="afc">
    <w:name w:val="Revision"/>
    <w:hidden/>
    <w:uiPriority w:val="99"/>
    <w:semiHidden/>
    <w:rsid w:val="00DE0907"/>
    <w:rPr>
      <w:sz w:val="22"/>
      <w:szCs w:val="22"/>
      <w:lang w:eastAsia="en-US"/>
    </w:rPr>
  </w:style>
  <w:style w:type="paragraph" w:customStyle="1" w:styleId="33">
    <w:name w:val="Обычный3"/>
    <w:rsid w:val="00251CE6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character" w:customStyle="1" w:styleId="s0">
    <w:name w:val="s0"/>
    <w:rsid w:val="00251CE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3">
    <w:name w:val="Body Text 2"/>
    <w:basedOn w:val="a"/>
    <w:link w:val="24"/>
    <w:uiPriority w:val="99"/>
    <w:unhideWhenUsed/>
    <w:rsid w:val="002A4AC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2A4AC7"/>
    <w:rPr>
      <w:sz w:val="22"/>
      <w:szCs w:val="22"/>
      <w:lang w:eastAsia="en-US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1A6FCD"/>
    <w:rPr>
      <w:color w:val="605E5C"/>
      <w:shd w:val="clear" w:color="auto" w:fill="E1DFDD"/>
    </w:rPr>
  </w:style>
  <w:style w:type="table" w:styleId="afd">
    <w:name w:val="Table Grid"/>
    <w:basedOn w:val="a1"/>
    <w:uiPriority w:val="59"/>
    <w:rsid w:val="00B112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1A2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A2F29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81719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719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en-US"/>
    </w:rPr>
  </w:style>
  <w:style w:type="character" w:customStyle="1" w:styleId="afe">
    <w:name w:val="Основной текст_"/>
    <w:basedOn w:val="a0"/>
    <w:link w:val="15"/>
    <w:locked/>
    <w:rsid w:val="00FC25CE"/>
    <w:rPr>
      <w:rFonts w:ascii="Times New Roman" w:eastAsia="Times New Roman" w:hAnsi="Times New Roman"/>
      <w:sz w:val="22"/>
      <w:szCs w:val="22"/>
    </w:rPr>
  </w:style>
  <w:style w:type="paragraph" w:customStyle="1" w:styleId="15">
    <w:name w:val="Основной текст1"/>
    <w:basedOn w:val="a"/>
    <w:link w:val="afe"/>
    <w:rsid w:val="00FC25CE"/>
    <w:pPr>
      <w:widowControl w:val="0"/>
      <w:spacing w:after="240" w:line="240" w:lineRule="auto"/>
    </w:pPr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F63D2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1F63D2"/>
    <w:rPr>
      <w:rFonts w:ascii="Times New Roman" w:eastAsia="Arial Unicode MS" w:hAnsi="Times New Roman"/>
      <w:i/>
      <w:color w:val="000000"/>
      <w:sz w:val="22"/>
      <w:szCs w:val="22"/>
      <w:u w:val="single"/>
      <w:lang w:val="en-US" w:eastAsia="en-US" w:bidi="en-US"/>
    </w:rPr>
  </w:style>
  <w:style w:type="character" w:styleId="aff">
    <w:name w:val="FollowedHyperlink"/>
    <w:basedOn w:val="a0"/>
    <w:uiPriority w:val="99"/>
    <w:semiHidden/>
    <w:unhideWhenUsed/>
    <w:rsid w:val="001F63D2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rsid w:val="001F6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0">
    <w:name w:val="Знак Знак Знак Знак"/>
    <w:basedOn w:val="a"/>
    <w:autoRedefine/>
    <w:uiPriority w:val="99"/>
    <w:rsid w:val="001F63D2"/>
    <w:pPr>
      <w:spacing w:after="160" w:line="360" w:lineRule="auto"/>
      <w:jc w:val="center"/>
    </w:pPr>
    <w:rPr>
      <w:rFonts w:ascii="Times New Roman" w:eastAsia="Times New Roman" w:hAnsi="Times New Roman"/>
      <w:lang w:eastAsia="ru-RU"/>
    </w:rPr>
  </w:style>
  <w:style w:type="character" w:customStyle="1" w:styleId="tlid-translation">
    <w:name w:val="tlid-translation"/>
    <w:rsid w:val="001F63D2"/>
  </w:style>
  <w:style w:type="table" w:customStyle="1" w:styleId="TableNormal1">
    <w:name w:val="Table Normal1"/>
    <w:uiPriority w:val="2"/>
    <w:semiHidden/>
    <w:qFormat/>
    <w:rsid w:val="001F63D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a0"/>
    <w:rsid w:val="00291AC7"/>
  </w:style>
  <w:style w:type="character" w:customStyle="1" w:styleId="cf01">
    <w:name w:val="cf01"/>
    <w:basedOn w:val="a0"/>
    <w:rsid w:val="003E585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3E585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a0"/>
    <w:rsid w:val="003E585C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a0"/>
    <w:rsid w:val="003E585C"/>
    <w:rPr>
      <w:rFonts w:ascii="Segoe UI" w:hAnsi="Segoe UI" w:cs="Segoe UI" w:hint="default"/>
      <w:sz w:val="18"/>
      <w:szCs w:val="18"/>
    </w:rPr>
  </w:style>
  <w:style w:type="character" w:customStyle="1" w:styleId="16">
    <w:name w:val="Незакрита згадка1"/>
    <w:basedOn w:val="a0"/>
    <w:uiPriority w:val="99"/>
    <w:semiHidden/>
    <w:unhideWhenUsed/>
    <w:rsid w:val="00420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4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27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.mistral.kz@mistral.capita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8932-3A23-4D54-8556-A42980424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26</Pages>
  <Words>10702</Words>
  <Characters>61002</Characters>
  <Application>Microsoft Office Word</Application>
  <DocSecurity>0</DocSecurity>
  <Lines>508</Lines>
  <Paragraphs>143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JSC Farmak</Company>
  <LinksUpToDate>false</LinksUpToDate>
  <CharactersWithSpaces>71561</CharactersWithSpaces>
  <SharedDoc>false</SharedDoc>
  <HLinks>
    <vt:vector size="6" baseType="variant"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Сирахов</dc:creator>
  <cp:lastModifiedBy>Алтынай М. Косалбаева</cp:lastModifiedBy>
  <cp:revision>3</cp:revision>
  <cp:lastPrinted>2018-03-22T06:08:00Z</cp:lastPrinted>
  <dcterms:created xsi:type="dcterms:W3CDTF">2026-03-31T09:49:00Z</dcterms:created>
  <dcterms:modified xsi:type="dcterms:W3CDTF">2026-03-31T10:05:00Z</dcterms:modified>
</cp:coreProperties>
</file>