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Look w:val="04A0" w:firstRow="1" w:lastRow="0" w:firstColumn="1" w:lastColumn="0" w:noHBand="0" w:noVBand="1"/>
      </w:tblPr>
      <w:tblGrid>
        <w:gridCol w:w="4503"/>
        <w:gridCol w:w="499"/>
        <w:gridCol w:w="4358"/>
      </w:tblGrid>
      <w:tr w:rsidR="003065AA" w:rsidRPr="00D8745A" w:rsidTr="00A74122">
        <w:trPr>
          <w:trHeight w:val="472"/>
        </w:trPr>
        <w:tc>
          <w:tcPr>
            <w:tcW w:w="4680" w:type="dxa"/>
            <w:hideMark/>
          </w:tcPr>
          <w:p w:rsidR="00B161D7" w:rsidRPr="00E15662" w:rsidRDefault="002E427E" w:rsidP="00F11F74">
            <w:pPr>
              <w:pStyle w:val="1"/>
              <w:ind w:right="283"/>
              <w:rPr>
                <w:color w:val="000000"/>
                <w:sz w:val="28"/>
                <w:szCs w:val="28"/>
                <w:lang w:val="ru-RU"/>
              </w:rPr>
            </w:pPr>
            <w:r w:rsidRPr="00E15662">
              <w:rPr>
                <w:b/>
                <w:bCs w:val="0"/>
                <w:sz w:val="28"/>
                <w:szCs w:val="28"/>
              </w:rPr>
              <w:t xml:space="preserve">                </w:t>
            </w:r>
          </w:p>
        </w:tc>
        <w:tc>
          <w:tcPr>
            <w:tcW w:w="236" w:type="dxa"/>
          </w:tcPr>
          <w:p w:rsidR="00B161D7" w:rsidRPr="00E15662" w:rsidRDefault="00B161D7" w:rsidP="00F11F74">
            <w:pPr>
              <w:ind w:right="283"/>
              <w:jc w:val="both"/>
              <w:rPr>
                <w:color w:val="000000"/>
                <w:sz w:val="28"/>
                <w:szCs w:val="28"/>
                <w:lang w:val="ru-RU"/>
              </w:rPr>
            </w:pPr>
          </w:p>
          <w:p w:rsidR="00B161D7" w:rsidRPr="00E15662" w:rsidRDefault="00B161D7" w:rsidP="00F11F74">
            <w:pPr>
              <w:ind w:right="283"/>
              <w:jc w:val="both"/>
              <w:rPr>
                <w:sz w:val="28"/>
                <w:szCs w:val="28"/>
                <w:lang w:val="ru-RU"/>
              </w:rPr>
            </w:pPr>
          </w:p>
          <w:p w:rsidR="00B161D7" w:rsidRPr="00E15662" w:rsidRDefault="00B161D7" w:rsidP="00F11F74">
            <w:pPr>
              <w:ind w:right="283"/>
              <w:jc w:val="both"/>
              <w:rPr>
                <w:sz w:val="28"/>
                <w:szCs w:val="28"/>
                <w:lang w:val="ru-RU"/>
              </w:rPr>
            </w:pPr>
          </w:p>
          <w:p w:rsidR="00B161D7" w:rsidRPr="00E15662" w:rsidRDefault="00B161D7" w:rsidP="00F11F74">
            <w:pPr>
              <w:ind w:right="283"/>
              <w:jc w:val="both"/>
              <w:rPr>
                <w:sz w:val="28"/>
                <w:szCs w:val="28"/>
                <w:lang w:val="ru-RU"/>
              </w:rPr>
            </w:pPr>
          </w:p>
          <w:p w:rsidR="00B161D7" w:rsidRPr="00E15662" w:rsidRDefault="00B161D7" w:rsidP="00F11F74">
            <w:pPr>
              <w:ind w:right="283"/>
              <w:jc w:val="both"/>
              <w:rPr>
                <w:sz w:val="28"/>
                <w:szCs w:val="28"/>
                <w:lang w:val="ru-RU"/>
              </w:rPr>
            </w:pPr>
          </w:p>
          <w:p w:rsidR="00B161D7" w:rsidRPr="00E15662" w:rsidRDefault="00B161D7" w:rsidP="00F11F74">
            <w:pPr>
              <w:ind w:right="283"/>
              <w:jc w:val="both"/>
              <w:rPr>
                <w:sz w:val="28"/>
                <w:szCs w:val="28"/>
                <w:lang w:val="ru-RU"/>
              </w:rPr>
            </w:pPr>
          </w:p>
          <w:p w:rsidR="00B161D7" w:rsidRPr="00E15662" w:rsidRDefault="00B161D7" w:rsidP="00F11F74">
            <w:pPr>
              <w:ind w:right="283"/>
              <w:jc w:val="both"/>
              <w:rPr>
                <w:sz w:val="28"/>
                <w:szCs w:val="28"/>
                <w:lang w:val="ru-RU"/>
              </w:rPr>
            </w:pPr>
          </w:p>
          <w:p w:rsidR="00B161D7" w:rsidRPr="00E15662" w:rsidRDefault="00B161D7" w:rsidP="00F11F74">
            <w:pPr>
              <w:ind w:right="283"/>
              <w:jc w:val="both"/>
              <w:rPr>
                <w:color w:val="000000"/>
                <w:sz w:val="28"/>
                <w:szCs w:val="28"/>
                <w:lang w:val="ru-RU"/>
              </w:rPr>
            </w:pPr>
          </w:p>
        </w:tc>
        <w:tc>
          <w:tcPr>
            <w:tcW w:w="4444" w:type="dxa"/>
          </w:tcPr>
          <w:p w:rsidR="00DC66E4" w:rsidRPr="00DC66E4" w:rsidRDefault="00DC66E4" w:rsidP="00D8745A">
            <w:pPr>
              <w:widowControl w:val="0"/>
              <w:ind w:right="49"/>
              <w:jc w:val="both"/>
              <w:rPr>
                <w:snapToGrid w:val="0"/>
                <w:sz w:val="28"/>
                <w:szCs w:val="28"/>
                <w:lang w:val="kk-KZ" w:eastAsia="ru-RU"/>
              </w:rPr>
            </w:pPr>
            <w:r w:rsidRPr="00DC66E4">
              <w:rPr>
                <w:snapToGrid w:val="0"/>
                <w:sz w:val="28"/>
                <w:szCs w:val="28"/>
                <w:lang w:val="kk-KZ" w:eastAsia="ru-RU"/>
              </w:rPr>
              <w:t>«Қазақстан Республикасы</w:t>
            </w:r>
          </w:p>
          <w:p w:rsidR="00DC66E4" w:rsidRPr="00DC66E4" w:rsidRDefault="00DC66E4" w:rsidP="00D8745A">
            <w:pPr>
              <w:widowControl w:val="0"/>
              <w:ind w:right="49"/>
              <w:jc w:val="both"/>
              <w:rPr>
                <w:snapToGrid w:val="0"/>
                <w:sz w:val="28"/>
                <w:szCs w:val="28"/>
                <w:lang w:val="kk-KZ" w:eastAsia="ru-RU"/>
              </w:rPr>
            </w:pPr>
            <w:r w:rsidRPr="00DC66E4">
              <w:rPr>
                <w:snapToGrid w:val="0"/>
                <w:sz w:val="28"/>
                <w:szCs w:val="28"/>
                <w:lang w:val="kk-KZ" w:eastAsia="ru-RU"/>
              </w:rPr>
              <w:t xml:space="preserve">Денсаулық сақтау министрлігі </w:t>
            </w:r>
          </w:p>
          <w:p w:rsidR="00DC66E4" w:rsidRPr="00DC66E4" w:rsidRDefault="00DC66E4" w:rsidP="00D8745A">
            <w:pPr>
              <w:widowControl w:val="0"/>
              <w:ind w:right="49"/>
              <w:jc w:val="both"/>
              <w:rPr>
                <w:snapToGrid w:val="0"/>
                <w:sz w:val="28"/>
                <w:szCs w:val="28"/>
                <w:lang w:val="kk-KZ" w:eastAsia="ru-RU"/>
              </w:rPr>
            </w:pPr>
            <w:r w:rsidRPr="00DC66E4">
              <w:rPr>
                <w:snapToGrid w:val="0"/>
                <w:sz w:val="28"/>
                <w:szCs w:val="28"/>
                <w:lang w:val="kk-KZ" w:eastAsia="ru-RU"/>
              </w:rPr>
              <w:t xml:space="preserve">Медициналық және </w:t>
            </w:r>
          </w:p>
          <w:p w:rsidR="00DC66E4" w:rsidRPr="00DC66E4" w:rsidRDefault="00DC66E4" w:rsidP="00D8745A">
            <w:pPr>
              <w:widowControl w:val="0"/>
              <w:ind w:right="49"/>
              <w:jc w:val="both"/>
              <w:rPr>
                <w:snapToGrid w:val="0"/>
                <w:sz w:val="28"/>
                <w:szCs w:val="28"/>
                <w:lang w:val="kk-KZ" w:eastAsia="ru-RU"/>
              </w:rPr>
            </w:pPr>
            <w:r w:rsidRPr="00DC66E4">
              <w:rPr>
                <w:snapToGrid w:val="0"/>
                <w:sz w:val="28"/>
                <w:szCs w:val="28"/>
                <w:lang w:val="kk-KZ" w:eastAsia="ru-RU"/>
              </w:rPr>
              <w:t>фармацевтикалық бақылау</w:t>
            </w:r>
          </w:p>
          <w:p w:rsidR="00DC66E4" w:rsidRPr="00DC66E4" w:rsidRDefault="00DC66E4" w:rsidP="00D8745A">
            <w:pPr>
              <w:widowControl w:val="0"/>
              <w:ind w:right="49"/>
              <w:jc w:val="both"/>
              <w:rPr>
                <w:snapToGrid w:val="0"/>
                <w:sz w:val="28"/>
                <w:szCs w:val="28"/>
                <w:lang w:val="kk-KZ" w:eastAsia="ru-RU"/>
              </w:rPr>
            </w:pPr>
            <w:r w:rsidRPr="00DC66E4">
              <w:rPr>
                <w:snapToGrid w:val="0"/>
                <w:sz w:val="28"/>
                <w:szCs w:val="28"/>
                <w:lang w:val="kk-KZ" w:eastAsia="ru-RU"/>
              </w:rPr>
              <w:t xml:space="preserve">комитеті» РММ төрағасының </w:t>
            </w:r>
          </w:p>
          <w:p w:rsidR="00DC66E4" w:rsidRPr="00D8745A" w:rsidRDefault="00D8745A" w:rsidP="00D8745A">
            <w:pPr>
              <w:widowControl w:val="0"/>
              <w:ind w:right="49"/>
              <w:jc w:val="both"/>
              <w:rPr>
                <w:snapToGrid w:val="0"/>
                <w:sz w:val="28"/>
                <w:szCs w:val="28"/>
                <w:lang w:val="kk-KZ" w:eastAsia="ru-RU"/>
              </w:rPr>
            </w:pPr>
            <w:r w:rsidRPr="00D8745A">
              <w:rPr>
                <w:snapToGrid w:val="0"/>
                <w:sz w:val="28"/>
                <w:szCs w:val="28"/>
                <w:lang w:val="kk-KZ" w:eastAsia="ru-RU"/>
              </w:rPr>
              <w:t>202</w:t>
            </w:r>
            <w:r w:rsidR="00A74122">
              <w:rPr>
                <w:sz w:val="28"/>
                <w:szCs w:val="28"/>
                <w:lang w:val="ru-RU" w:eastAsia="ru-RU"/>
              </w:rPr>
              <w:t>____</w:t>
            </w:r>
            <w:r w:rsidRPr="00D8745A">
              <w:rPr>
                <w:snapToGrid w:val="0"/>
                <w:sz w:val="28"/>
                <w:szCs w:val="28"/>
                <w:lang w:val="kk-KZ" w:eastAsia="ru-RU"/>
              </w:rPr>
              <w:t>ж. «</w:t>
            </w:r>
            <w:r w:rsidR="00A74122">
              <w:rPr>
                <w:sz w:val="28"/>
                <w:szCs w:val="28"/>
                <w:lang w:val="ru-RU" w:eastAsia="ru-RU"/>
              </w:rPr>
              <w:t>____»________</w:t>
            </w:r>
          </w:p>
          <w:p w:rsidR="00DC66E4" w:rsidRPr="00D8745A" w:rsidRDefault="00D8745A" w:rsidP="00D8745A">
            <w:pPr>
              <w:widowControl w:val="0"/>
              <w:ind w:right="49"/>
              <w:jc w:val="both"/>
              <w:rPr>
                <w:snapToGrid w:val="0"/>
                <w:sz w:val="28"/>
                <w:szCs w:val="28"/>
                <w:lang w:val="kk-KZ" w:eastAsia="ru-RU"/>
              </w:rPr>
            </w:pPr>
            <w:r w:rsidRPr="00D8745A">
              <w:rPr>
                <w:rFonts w:eastAsiaTheme="minorHAnsi"/>
                <w:sz w:val="28"/>
                <w:szCs w:val="28"/>
                <w:lang w:val="kk-KZ"/>
              </w:rPr>
              <w:t>№</w:t>
            </w:r>
            <w:r w:rsidR="00A74122">
              <w:rPr>
                <w:sz w:val="28"/>
                <w:szCs w:val="28"/>
                <w:lang w:val="ru-RU" w:eastAsia="ru-RU"/>
              </w:rPr>
              <w:t>________</w:t>
            </w:r>
            <w:r w:rsidRPr="00D8745A">
              <w:rPr>
                <w:rFonts w:eastAsiaTheme="minorHAnsi"/>
                <w:sz w:val="28"/>
                <w:szCs w:val="28"/>
                <w:lang w:val="kk-KZ"/>
              </w:rPr>
              <w:t xml:space="preserve"> </w:t>
            </w:r>
            <w:r w:rsidR="00DC66E4" w:rsidRPr="00D8745A">
              <w:rPr>
                <w:snapToGrid w:val="0"/>
                <w:sz w:val="28"/>
                <w:szCs w:val="28"/>
                <w:lang w:val="kk-KZ" w:eastAsia="ru-RU"/>
              </w:rPr>
              <w:t>бұйрығымен</w:t>
            </w:r>
          </w:p>
          <w:p w:rsidR="00B161D7" w:rsidRPr="00D8745A" w:rsidRDefault="00DC66E4" w:rsidP="00D8745A">
            <w:pPr>
              <w:ind w:right="283"/>
              <w:jc w:val="both"/>
              <w:rPr>
                <w:b/>
                <w:snapToGrid w:val="0"/>
                <w:sz w:val="28"/>
                <w:szCs w:val="28"/>
                <w:lang w:val="uk-UA" w:eastAsia="ru-RU"/>
              </w:rPr>
            </w:pPr>
            <w:r w:rsidRPr="00D8745A">
              <w:rPr>
                <w:b/>
                <w:snapToGrid w:val="0"/>
                <w:sz w:val="28"/>
                <w:szCs w:val="28"/>
                <w:lang w:val="kk-KZ" w:eastAsia="ru-RU"/>
              </w:rPr>
              <w:t>БЕКІТІЛГЕН</w:t>
            </w:r>
          </w:p>
          <w:p w:rsidR="00B161D7" w:rsidRPr="00276668" w:rsidRDefault="00B161D7" w:rsidP="00F11F74">
            <w:pPr>
              <w:ind w:right="283"/>
              <w:jc w:val="both"/>
              <w:rPr>
                <w:sz w:val="28"/>
                <w:szCs w:val="28"/>
                <w:highlight w:val="yellow"/>
                <w:lang w:val="uk-UA"/>
              </w:rPr>
            </w:pPr>
          </w:p>
        </w:tc>
      </w:tr>
    </w:tbl>
    <w:p w:rsidR="00B161D7" w:rsidRPr="00276668" w:rsidRDefault="002E427E" w:rsidP="00C009B8">
      <w:pPr>
        <w:ind w:right="283"/>
        <w:jc w:val="center"/>
        <w:rPr>
          <w:b/>
          <w:bCs/>
          <w:sz w:val="28"/>
          <w:szCs w:val="28"/>
          <w:lang w:val="uk-UA" w:eastAsia="ru-RU"/>
        </w:rPr>
      </w:pPr>
      <w:r w:rsidRPr="00E15662">
        <w:rPr>
          <w:b/>
          <w:bCs/>
          <w:sz w:val="28"/>
          <w:szCs w:val="28"/>
          <w:lang w:val="kk-KZ" w:eastAsia="ru-RU"/>
        </w:rPr>
        <w:t xml:space="preserve">Дәрілік препаратты медициналық </w:t>
      </w:r>
    </w:p>
    <w:p w:rsidR="00B161D7" w:rsidRPr="00276668" w:rsidRDefault="002E427E" w:rsidP="00C009B8">
      <w:pPr>
        <w:ind w:right="283"/>
        <w:jc w:val="center"/>
        <w:rPr>
          <w:b/>
          <w:bCs/>
          <w:sz w:val="28"/>
          <w:szCs w:val="28"/>
          <w:lang w:val="uk-UA"/>
        </w:rPr>
      </w:pPr>
      <w:r w:rsidRPr="00E15662">
        <w:rPr>
          <w:b/>
          <w:bCs/>
          <w:sz w:val="28"/>
          <w:szCs w:val="28"/>
          <w:lang w:val="kk-KZ" w:eastAsia="ru-RU"/>
        </w:rPr>
        <w:t>қолдану жөніндегі нұсқаулық  (Қосымша парақ)</w:t>
      </w:r>
    </w:p>
    <w:p w:rsidR="00B161D7" w:rsidRPr="00276668" w:rsidRDefault="00B161D7" w:rsidP="00C009B8">
      <w:pPr>
        <w:ind w:right="283"/>
        <w:jc w:val="center"/>
        <w:rPr>
          <w:b/>
          <w:bCs/>
          <w:snapToGrid w:val="0"/>
          <w:sz w:val="28"/>
          <w:szCs w:val="28"/>
          <w:lang w:val="uk-UA"/>
        </w:rPr>
      </w:pPr>
    </w:p>
    <w:p w:rsidR="00B161D7" w:rsidRPr="00E15662" w:rsidRDefault="002E427E" w:rsidP="00F11F74">
      <w:pPr>
        <w:pStyle w:val="1"/>
        <w:ind w:right="283"/>
        <w:rPr>
          <w:b/>
          <w:bCs w:val="0"/>
          <w:i w:val="0"/>
          <w:iCs/>
          <w:sz w:val="28"/>
          <w:szCs w:val="28"/>
        </w:rPr>
      </w:pPr>
      <w:r w:rsidRPr="00E15662">
        <w:rPr>
          <w:b/>
          <w:bCs w:val="0"/>
          <w:i w:val="0"/>
          <w:iCs/>
          <w:sz w:val="28"/>
          <w:szCs w:val="28"/>
          <w:lang w:val="kk-KZ"/>
        </w:rPr>
        <w:t>Саудалық атауы</w:t>
      </w:r>
    </w:p>
    <w:p w:rsidR="00B161D7" w:rsidRPr="00E15662" w:rsidRDefault="002E427E" w:rsidP="00F11F74">
      <w:pPr>
        <w:pStyle w:val="5"/>
        <w:ind w:left="0" w:right="283" w:firstLine="0"/>
        <w:jc w:val="both"/>
        <w:rPr>
          <w:rStyle w:val="FontStyle23"/>
          <w:b w:val="0"/>
          <w:sz w:val="28"/>
          <w:szCs w:val="28"/>
          <w:lang w:val="uk-UA"/>
        </w:rPr>
      </w:pPr>
      <w:r w:rsidRPr="00E15662">
        <w:rPr>
          <w:b w:val="0"/>
          <w:iCs/>
          <w:sz w:val="28"/>
          <w:szCs w:val="28"/>
          <w:lang w:val="kk-KZ"/>
        </w:rPr>
        <w:t>ФОРТОКС</w:t>
      </w:r>
      <w:r w:rsidRPr="00E15662">
        <w:rPr>
          <w:b w:val="0"/>
          <w:sz w:val="28"/>
          <w:szCs w:val="28"/>
          <w:vertAlign w:val="superscript"/>
          <w:lang w:val="kk-KZ"/>
        </w:rPr>
        <w:t xml:space="preserve">® </w:t>
      </w:r>
    </w:p>
    <w:p w:rsidR="00B161D7" w:rsidRPr="00276668" w:rsidRDefault="00B161D7" w:rsidP="00F11F74">
      <w:pPr>
        <w:autoSpaceDE w:val="0"/>
        <w:autoSpaceDN w:val="0"/>
        <w:ind w:right="283"/>
        <w:jc w:val="both"/>
        <w:rPr>
          <w:b/>
          <w:sz w:val="28"/>
          <w:szCs w:val="28"/>
          <w:lang w:val="uk-UA" w:eastAsia="ru-RU"/>
        </w:rPr>
      </w:pPr>
    </w:p>
    <w:p w:rsidR="00B161D7" w:rsidRPr="00276668" w:rsidRDefault="002E427E" w:rsidP="00F11F74">
      <w:pPr>
        <w:autoSpaceDE w:val="0"/>
        <w:autoSpaceDN w:val="0"/>
        <w:ind w:right="283"/>
        <w:jc w:val="both"/>
        <w:rPr>
          <w:sz w:val="28"/>
          <w:szCs w:val="28"/>
          <w:lang w:val="uk-UA" w:eastAsia="ru-RU"/>
        </w:rPr>
      </w:pPr>
      <w:r w:rsidRPr="00E15662">
        <w:rPr>
          <w:b/>
          <w:sz w:val="28"/>
          <w:szCs w:val="28"/>
          <w:lang w:val="kk-KZ" w:eastAsia="ru-RU"/>
        </w:rPr>
        <w:t>Халықаралық патенттелмеген атауы</w:t>
      </w:r>
    </w:p>
    <w:p w:rsidR="00B161D7" w:rsidRPr="00276668" w:rsidRDefault="002E427E" w:rsidP="00F11F74">
      <w:pPr>
        <w:autoSpaceDE w:val="0"/>
        <w:autoSpaceDN w:val="0"/>
        <w:ind w:right="283"/>
        <w:jc w:val="both"/>
        <w:rPr>
          <w:sz w:val="28"/>
          <w:szCs w:val="28"/>
          <w:lang w:val="uk-UA" w:eastAsia="ru-RU"/>
        </w:rPr>
      </w:pPr>
      <w:r w:rsidRPr="00E15662">
        <w:rPr>
          <w:sz w:val="28"/>
          <w:szCs w:val="28"/>
          <w:lang w:val="kk-KZ" w:eastAsia="ru-RU"/>
        </w:rPr>
        <w:t>Жоқ</w:t>
      </w:r>
    </w:p>
    <w:p w:rsidR="00BD0484" w:rsidRPr="00276668" w:rsidRDefault="00BD0484" w:rsidP="00F11F74">
      <w:pPr>
        <w:autoSpaceDE w:val="0"/>
        <w:autoSpaceDN w:val="0"/>
        <w:ind w:right="283"/>
        <w:jc w:val="both"/>
        <w:rPr>
          <w:sz w:val="28"/>
          <w:szCs w:val="28"/>
          <w:highlight w:val="yellow"/>
          <w:lang w:val="uk-UA" w:eastAsia="ru-RU"/>
        </w:rPr>
      </w:pPr>
    </w:p>
    <w:p w:rsidR="00B161D7" w:rsidRPr="00276668" w:rsidRDefault="002E427E" w:rsidP="00F11F74">
      <w:pPr>
        <w:autoSpaceDE w:val="0"/>
        <w:autoSpaceDN w:val="0"/>
        <w:ind w:right="283"/>
        <w:jc w:val="both"/>
        <w:rPr>
          <w:b/>
          <w:sz w:val="28"/>
          <w:szCs w:val="28"/>
          <w:lang w:val="uk-UA" w:eastAsia="ru-RU"/>
        </w:rPr>
      </w:pPr>
      <w:r w:rsidRPr="00E15662">
        <w:rPr>
          <w:b/>
          <w:sz w:val="28"/>
          <w:szCs w:val="28"/>
          <w:lang w:val="kk-KZ" w:eastAsia="ru-RU"/>
        </w:rPr>
        <w:t xml:space="preserve">Дәрілік түрі, дозасы  </w:t>
      </w:r>
    </w:p>
    <w:p w:rsidR="0029494B" w:rsidRPr="00276668" w:rsidRDefault="002E427E" w:rsidP="00F11F74">
      <w:pPr>
        <w:ind w:right="283"/>
        <w:jc w:val="both"/>
        <w:rPr>
          <w:sz w:val="28"/>
          <w:szCs w:val="28"/>
          <w:lang w:val="uk-UA"/>
        </w:rPr>
      </w:pPr>
      <w:r w:rsidRPr="00E15662">
        <w:rPr>
          <w:sz w:val="28"/>
          <w:szCs w:val="28"/>
          <w:lang w:val="kk-KZ"/>
        </w:rPr>
        <w:t>Бұлшықет ішіне енгізу үшін ерітінді дайындауға арналған лиофилизат, 100 ӘБ</w:t>
      </w:r>
    </w:p>
    <w:p w:rsidR="00F01FF5" w:rsidRPr="00276668" w:rsidRDefault="00F01FF5" w:rsidP="00F11F74">
      <w:pPr>
        <w:ind w:right="283"/>
        <w:jc w:val="both"/>
        <w:rPr>
          <w:b/>
          <w:bCs/>
          <w:iCs/>
          <w:sz w:val="28"/>
          <w:szCs w:val="28"/>
          <w:lang w:val="uk-UA"/>
        </w:rPr>
      </w:pPr>
    </w:p>
    <w:p w:rsidR="00B161D7" w:rsidRPr="00276668" w:rsidRDefault="002E427E" w:rsidP="00F11F74">
      <w:pPr>
        <w:pStyle w:val="6"/>
        <w:ind w:right="283"/>
        <w:jc w:val="both"/>
        <w:rPr>
          <w:b/>
          <w:bCs w:val="0"/>
          <w:i w:val="0"/>
          <w:iCs/>
          <w:sz w:val="28"/>
          <w:szCs w:val="28"/>
          <w:lang w:val="uk-UA"/>
        </w:rPr>
      </w:pPr>
      <w:r w:rsidRPr="00E15662">
        <w:rPr>
          <w:b/>
          <w:bCs w:val="0"/>
          <w:i w:val="0"/>
          <w:iCs/>
          <w:sz w:val="28"/>
          <w:szCs w:val="28"/>
          <w:lang w:val="kk-KZ"/>
        </w:rPr>
        <w:t>Фармакотерапиялық тобы</w:t>
      </w:r>
    </w:p>
    <w:p w:rsidR="00222EF9" w:rsidRPr="00E15662" w:rsidRDefault="002E427E" w:rsidP="00222EF9">
      <w:pPr>
        <w:pStyle w:val="6"/>
        <w:ind w:right="283"/>
        <w:jc w:val="both"/>
        <w:rPr>
          <w:bCs w:val="0"/>
          <w:i w:val="0"/>
          <w:sz w:val="28"/>
          <w:szCs w:val="28"/>
          <w:lang w:val="uk-UA" w:eastAsia="en-US"/>
        </w:rPr>
      </w:pPr>
      <w:r w:rsidRPr="00E15662">
        <w:rPr>
          <w:bCs w:val="0"/>
          <w:i w:val="0"/>
          <w:sz w:val="28"/>
          <w:szCs w:val="28"/>
          <w:lang w:val="kk-KZ" w:eastAsia="en-US"/>
        </w:rPr>
        <w:t>Сүйек-бұлшықет жүйесі. Миорелаксанттар. Шеткері әсер ететін миорелаксанттар. Шеткері әсер ететін басқа миорелаксанттар. Ботулиндік токсин</w:t>
      </w:r>
    </w:p>
    <w:p w:rsidR="00B161D7" w:rsidRPr="002E427E" w:rsidRDefault="002E427E" w:rsidP="00222EF9">
      <w:pPr>
        <w:pStyle w:val="6"/>
        <w:ind w:right="283"/>
        <w:jc w:val="both"/>
        <w:rPr>
          <w:i w:val="0"/>
          <w:sz w:val="28"/>
          <w:szCs w:val="28"/>
          <w:lang w:val="kk-KZ"/>
        </w:rPr>
      </w:pPr>
      <w:r w:rsidRPr="00E15662">
        <w:rPr>
          <w:bCs w:val="0"/>
          <w:i w:val="0"/>
          <w:sz w:val="28"/>
          <w:szCs w:val="28"/>
          <w:lang w:val="kk-KZ" w:eastAsia="en-US"/>
        </w:rPr>
        <w:t>АТХ коды М03АХ01</w:t>
      </w:r>
    </w:p>
    <w:p w:rsidR="00B161D7" w:rsidRPr="002E427E" w:rsidRDefault="00B161D7" w:rsidP="00F11F74">
      <w:pPr>
        <w:pStyle w:val="6"/>
        <w:ind w:left="360" w:right="283"/>
        <w:jc w:val="both"/>
        <w:rPr>
          <w:b/>
          <w:bCs w:val="0"/>
          <w:i w:val="0"/>
          <w:iCs/>
          <w:sz w:val="28"/>
          <w:szCs w:val="28"/>
          <w:lang w:val="kk-KZ"/>
        </w:rPr>
      </w:pPr>
    </w:p>
    <w:p w:rsidR="00B161D7" w:rsidRPr="002E427E" w:rsidRDefault="002E427E" w:rsidP="00F11F74">
      <w:pPr>
        <w:pStyle w:val="6"/>
        <w:ind w:right="283"/>
        <w:jc w:val="both"/>
        <w:rPr>
          <w:b/>
          <w:bCs w:val="0"/>
          <w:i w:val="0"/>
          <w:iCs/>
          <w:sz w:val="28"/>
          <w:szCs w:val="28"/>
          <w:lang w:val="kk-KZ"/>
        </w:rPr>
      </w:pPr>
      <w:r w:rsidRPr="00E15662">
        <w:rPr>
          <w:b/>
          <w:bCs w:val="0"/>
          <w:i w:val="0"/>
          <w:iCs/>
          <w:sz w:val="28"/>
          <w:szCs w:val="28"/>
          <w:lang w:val="kk-KZ"/>
        </w:rPr>
        <w:t>Қолданылуы</w:t>
      </w:r>
    </w:p>
    <w:p w:rsidR="000D22B7" w:rsidRPr="002E427E" w:rsidRDefault="002E427E" w:rsidP="000D22B7">
      <w:pPr>
        <w:tabs>
          <w:tab w:val="left" w:pos="8931"/>
        </w:tabs>
        <w:jc w:val="both"/>
        <w:rPr>
          <w:iCs/>
          <w:sz w:val="28"/>
          <w:szCs w:val="28"/>
          <w:lang w:val="kk-KZ"/>
        </w:rPr>
      </w:pPr>
      <w:r w:rsidRPr="00E15662">
        <w:rPr>
          <w:iCs/>
          <w:sz w:val="28"/>
          <w:szCs w:val="28"/>
          <w:lang w:val="kk-KZ"/>
        </w:rPr>
        <w:t>ФОРТОКС</w:t>
      </w:r>
      <w:r w:rsidRPr="00E15662">
        <w:rPr>
          <w:iCs/>
          <w:sz w:val="28"/>
          <w:szCs w:val="28"/>
          <w:vertAlign w:val="superscript"/>
          <w:lang w:val="kk-KZ"/>
        </w:rPr>
        <w:t>®</w:t>
      </w:r>
      <w:r w:rsidRPr="00E15662">
        <w:rPr>
          <w:iCs/>
          <w:sz w:val="28"/>
          <w:szCs w:val="28"/>
          <w:lang w:val="kk-KZ"/>
        </w:rPr>
        <w:t xml:space="preserve"> препараты ересектерде қолдануға арналған </w:t>
      </w:r>
    </w:p>
    <w:p w:rsidR="00222EF9" w:rsidRPr="002E427E" w:rsidRDefault="002E427E" w:rsidP="000D22B7">
      <w:pPr>
        <w:tabs>
          <w:tab w:val="left" w:pos="8931"/>
        </w:tabs>
        <w:jc w:val="both"/>
        <w:rPr>
          <w:sz w:val="28"/>
          <w:szCs w:val="28"/>
          <w:lang w:val="kk-KZ" w:eastAsia="ru-RU"/>
        </w:rPr>
      </w:pPr>
      <w:r w:rsidRPr="00E15662">
        <w:rPr>
          <w:iCs/>
          <w:sz w:val="28"/>
          <w:szCs w:val="28"/>
          <w:lang w:val="kk-KZ"/>
        </w:rPr>
        <w:t>- қасаралық әжімдердің сыртқы түрін уақытша түзету үшін.</w:t>
      </w:r>
    </w:p>
    <w:p w:rsidR="00B161D7" w:rsidRPr="002E427E" w:rsidRDefault="00B161D7" w:rsidP="00F11F74">
      <w:pPr>
        <w:pStyle w:val="6"/>
        <w:ind w:right="283"/>
        <w:jc w:val="both"/>
        <w:rPr>
          <w:b/>
          <w:bCs w:val="0"/>
          <w:i w:val="0"/>
          <w:iCs/>
          <w:sz w:val="28"/>
          <w:szCs w:val="28"/>
          <w:lang w:val="kk-KZ"/>
        </w:rPr>
      </w:pPr>
    </w:p>
    <w:p w:rsidR="00B161D7" w:rsidRPr="002E427E" w:rsidRDefault="002E427E" w:rsidP="00F11F74">
      <w:pPr>
        <w:jc w:val="both"/>
        <w:rPr>
          <w:b/>
          <w:sz w:val="28"/>
          <w:szCs w:val="28"/>
          <w:lang w:val="kk-KZ" w:eastAsia="ru-RU"/>
        </w:rPr>
      </w:pPr>
      <w:r w:rsidRPr="00E15662">
        <w:rPr>
          <w:b/>
          <w:sz w:val="28"/>
          <w:szCs w:val="28"/>
          <w:lang w:val="kk-KZ" w:eastAsia="ru-RU"/>
        </w:rPr>
        <w:t>Қолданудың басталуына дейін қажетті мәліметтер тізбесі</w:t>
      </w:r>
    </w:p>
    <w:p w:rsidR="00B161D7" w:rsidRPr="002E427E" w:rsidRDefault="002E427E" w:rsidP="00F11F74">
      <w:pPr>
        <w:widowControl w:val="0"/>
        <w:autoSpaceDE w:val="0"/>
        <w:autoSpaceDN w:val="0"/>
        <w:adjustRightInd w:val="0"/>
        <w:ind w:right="283"/>
        <w:jc w:val="both"/>
        <w:rPr>
          <w:b/>
          <w:i/>
          <w:color w:val="000000"/>
          <w:sz w:val="28"/>
          <w:szCs w:val="28"/>
          <w:lang w:val="kk-KZ" w:eastAsia="ru-RU"/>
        </w:rPr>
      </w:pPr>
      <w:r w:rsidRPr="00E15662">
        <w:rPr>
          <w:b/>
          <w:i/>
          <w:color w:val="000000"/>
          <w:sz w:val="28"/>
          <w:szCs w:val="28"/>
          <w:lang w:val="kk-KZ" w:eastAsia="ru-RU"/>
        </w:rPr>
        <w:t>Қолдануға болмайтын жағдайлар</w:t>
      </w:r>
    </w:p>
    <w:p w:rsidR="00223D2F" w:rsidRPr="002E427E" w:rsidRDefault="0066151E" w:rsidP="00223D2F">
      <w:pPr>
        <w:widowControl w:val="0"/>
        <w:autoSpaceDE w:val="0"/>
        <w:autoSpaceDN w:val="0"/>
        <w:jc w:val="both"/>
        <w:rPr>
          <w:rFonts w:eastAsia="TimesNewRomanPSMT"/>
          <w:sz w:val="28"/>
          <w:szCs w:val="28"/>
          <w:lang w:val="kk-KZ" w:eastAsia="ru-RU"/>
        </w:rPr>
      </w:pPr>
      <w:r>
        <w:rPr>
          <w:sz w:val="28"/>
          <w:szCs w:val="28"/>
          <w:lang w:val="kk-KZ"/>
        </w:rPr>
        <w:t>- б</w:t>
      </w:r>
      <w:r w:rsidR="002E427E" w:rsidRPr="00E15662">
        <w:rPr>
          <w:sz w:val="28"/>
          <w:szCs w:val="28"/>
          <w:lang w:val="kk-KZ"/>
        </w:rPr>
        <w:t xml:space="preserve">отулиндік токсиннің А типіне немесе қосымша заттардың кез келгеніне </w:t>
      </w:r>
      <w:r w:rsidR="00A41E35">
        <w:rPr>
          <w:sz w:val="28"/>
          <w:szCs w:val="28"/>
          <w:lang w:val="kk-KZ"/>
        </w:rPr>
        <w:t xml:space="preserve">аса </w:t>
      </w:r>
      <w:r w:rsidR="002E427E" w:rsidRPr="00E15662">
        <w:rPr>
          <w:sz w:val="28"/>
          <w:szCs w:val="28"/>
          <w:lang w:val="kk-KZ"/>
        </w:rPr>
        <w:t>жоғары сезімталдық</w:t>
      </w:r>
    </w:p>
    <w:p w:rsidR="00223D2F" w:rsidRDefault="002E427E" w:rsidP="00223D2F">
      <w:pPr>
        <w:autoSpaceDE w:val="0"/>
        <w:autoSpaceDN w:val="0"/>
        <w:jc w:val="both"/>
        <w:rPr>
          <w:sz w:val="28"/>
          <w:szCs w:val="28"/>
          <w:lang w:val="kk-KZ"/>
        </w:rPr>
      </w:pPr>
      <w:r w:rsidRPr="00E15662">
        <w:rPr>
          <w:sz w:val="28"/>
          <w:szCs w:val="28"/>
          <w:lang w:val="kk-KZ"/>
        </w:rPr>
        <w:t>- инъекцияның (</w:t>
      </w:r>
      <w:r w:rsidRPr="00DA5E56">
        <w:rPr>
          <w:sz w:val="28"/>
          <w:szCs w:val="28"/>
          <w:lang w:val="kk-KZ"/>
        </w:rPr>
        <w:t>инъекция</w:t>
      </w:r>
      <w:r w:rsidR="00A41E35" w:rsidRPr="00DA5E56">
        <w:rPr>
          <w:sz w:val="28"/>
          <w:szCs w:val="28"/>
          <w:lang w:val="kk-KZ"/>
        </w:rPr>
        <w:t>лард</w:t>
      </w:r>
      <w:r w:rsidRPr="00DA5E56">
        <w:rPr>
          <w:sz w:val="28"/>
          <w:szCs w:val="28"/>
          <w:lang w:val="kk-KZ"/>
        </w:rPr>
        <w:t>ың)</w:t>
      </w:r>
      <w:r w:rsidRPr="00E15662">
        <w:rPr>
          <w:sz w:val="28"/>
          <w:szCs w:val="28"/>
          <w:lang w:val="kk-KZ"/>
        </w:rPr>
        <w:t xml:space="preserve"> болжамды орн</w:t>
      </w:r>
      <w:r w:rsidR="008E29FF">
        <w:rPr>
          <w:sz w:val="28"/>
          <w:szCs w:val="28"/>
          <w:lang w:val="kk-KZ"/>
        </w:rPr>
        <w:t>ындағы (орындарындағы) инфекция</w:t>
      </w:r>
    </w:p>
    <w:p w:rsidR="008E29FF" w:rsidRPr="008E29FF" w:rsidRDefault="008E29FF" w:rsidP="008E29FF">
      <w:pPr>
        <w:autoSpaceDE w:val="0"/>
        <w:autoSpaceDN w:val="0"/>
        <w:jc w:val="both"/>
        <w:rPr>
          <w:sz w:val="28"/>
          <w:szCs w:val="28"/>
          <w:lang w:val="kk-KZ"/>
        </w:rPr>
      </w:pPr>
      <w:r>
        <w:rPr>
          <w:sz w:val="28"/>
          <w:szCs w:val="28"/>
          <w:lang w:val="kk-KZ"/>
        </w:rPr>
        <w:t>- ж</w:t>
      </w:r>
      <w:r w:rsidRPr="008E29FF">
        <w:rPr>
          <w:sz w:val="28"/>
          <w:szCs w:val="28"/>
          <w:lang w:val="kk-KZ"/>
        </w:rPr>
        <w:t>алпы бұлшықет дисфункциясы (мысалы, миастения гравис, Ламберт-Итон синдромы)</w:t>
      </w:r>
    </w:p>
    <w:p w:rsidR="008E29FF" w:rsidRPr="008E29FF" w:rsidRDefault="008E29FF" w:rsidP="008E29FF">
      <w:pPr>
        <w:autoSpaceDE w:val="0"/>
        <w:autoSpaceDN w:val="0"/>
        <w:jc w:val="both"/>
        <w:rPr>
          <w:sz w:val="28"/>
          <w:szCs w:val="28"/>
          <w:lang w:val="kk-KZ"/>
        </w:rPr>
      </w:pPr>
      <w:r>
        <w:rPr>
          <w:sz w:val="28"/>
          <w:szCs w:val="28"/>
          <w:lang w:val="kk-KZ"/>
        </w:rPr>
        <w:t xml:space="preserve">- </w:t>
      </w:r>
      <w:r w:rsidR="00A3451F" w:rsidRPr="00DA5E56">
        <w:rPr>
          <w:sz w:val="28"/>
          <w:szCs w:val="28"/>
          <w:lang w:val="kk-KZ"/>
        </w:rPr>
        <w:t>температура жоғарлаған кезде</w:t>
      </w:r>
    </w:p>
    <w:p w:rsidR="008E29FF" w:rsidRPr="008E29FF" w:rsidRDefault="008E29FF" w:rsidP="008E29FF">
      <w:pPr>
        <w:autoSpaceDE w:val="0"/>
        <w:autoSpaceDN w:val="0"/>
        <w:jc w:val="both"/>
        <w:rPr>
          <w:sz w:val="28"/>
          <w:szCs w:val="28"/>
          <w:lang w:val="kk-KZ"/>
        </w:rPr>
      </w:pPr>
      <w:r>
        <w:rPr>
          <w:sz w:val="28"/>
          <w:szCs w:val="28"/>
          <w:lang w:val="kk-KZ"/>
        </w:rPr>
        <w:t>- ж</w:t>
      </w:r>
      <w:r w:rsidRPr="008E29FF">
        <w:rPr>
          <w:sz w:val="28"/>
          <w:szCs w:val="28"/>
          <w:lang w:val="kk-KZ"/>
        </w:rPr>
        <w:t>үктілік және бала емізу</w:t>
      </w:r>
      <w:r w:rsidR="00A3451F">
        <w:rPr>
          <w:sz w:val="28"/>
          <w:szCs w:val="28"/>
          <w:lang w:val="kk-KZ"/>
        </w:rPr>
        <w:t xml:space="preserve"> кезінде</w:t>
      </w:r>
    </w:p>
    <w:p w:rsidR="008E29FF" w:rsidRPr="008E29FF" w:rsidRDefault="008E29FF" w:rsidP="008E29FF">
      <w:pPr>
        <w:autoSpaceDE w:val="0"/>
        <w:autoSpaceDN w:val="0"/>
        <w:jc w:val="both"/>
        <w:rPr>
          <w:sz w:val="28"/>
          <w:szCs w:val="28"/>
          <w:lang w:val="kk-KZ"/>
        </w:rPr>
      </w:pPr>
      <w:r w:rsidRPr="008E29FF">
        <w:rPr>
          <w:sz w:val="28"/>
          <w:szCs w:val="28"/>
          <w:lang w:val="kk-KZ"/>
        </w:rPr>
        <w:t xml:space="preserve">- балалар мен </w:t>
      </w:r>
      <w:r w:rsidR="00A3451F" w:rsidRPr="008E29FF">
        <w:rPr>
          <w:sz w:val="28"/>
          <w:szCs w:val="28"/>
          <w:lang w:val="kk-KZ"/>
        </w:rPr>
        <w:t xml:space="preserve">18 жасқа дейінгі </w:t>
      </w:r>
      <w:r w:rsidRPr="008E29FF">
        <w:rPr>
          <w:sz w:val="28"/>
          <w:szCs w:val="28"/>
          <w:lang w:val="kk-KZ"/>
        </w:rPr>
        <w:t>жасөспірімдер</w:t>
      </w:r>
    </w:p>
    <w:p w:rsidR="008E29FF" w:rsidRPr="002E427E" w:rsidRDefault="008E29FF" w:rsidP="008E29FF">
      <w:pPr>
        <w:autoSpaceDE w:val="0"/>
        <w:autoSpaceDN w:val="0"/>
        <w:jc w:val="both"/>
        <w:rPr>
          <w:sz w:val="28"/>
          <w:szCs w:val="28"/>
          <w:lang w:val="kk-KZ"/>
        </w:rPr>
      </w:pPr>
      <w:r w:rsidRPr="00DA5E56">
        <w:rPr>
          <w:sz w:val="28"/>
          <w:szCs w:val="28"/>
          <w:lang w:val="kk-KZ"/>
        </w:rPr>
        <w:lastRenderedPageBreak/>
        <w:t xml:space="preserve">Препаратты </w:t>
      </w:r>
      <w:r w:rsidR="00A3451F" w:rsidRPr="00DA5E56">
        <w:rPr>
          <w:sz w:val="28"/>
          <w:szCs w:val="28"/>
          <w:lang w:val="kk-KZ"/>
        </w:rPr>
        <w:t xml:space="preserve">бүйірлік </w:t>
      </w:r>
      <w:r w:rsidRPr="00DA5E56">
        <w:rPr>
          <w:sz w:val="28"/>
          <w:szCs w:val="28"/>
          <w:lang w:val="kk-KZ"/>
        </w:rPr>
        <w:t xml:space="preserve">амиотрофиялық склероз, қозғалыс нейрондарының дегенерациясынан туындайтын неврологиялық аурулар және жүйке-бұлшықет өткізгіштігінің басқа да бұзылулары бар </w:t>
      </w:r>
      <w:r w:rsidR="00A3451F" w:rsidRPr="00DA5E56">
        <w:rPr>
          <w:sz w:val="28"/>
          <w:szCs w:val="28"/>
          <w:lang w:val="kk-KZ"/>
        </w:rPr>
        <w:t>пациенттерде</w:t>
      </w:r>
      <w:r w:rsidRPr="00DA5E56">
        <w:rPr>
          <w:sz w:val="28"/>
          <w:szCs w:val="28"/>
          <w:lang w:val="kk-KZ"/>
        </w:rPr>
        <w:t xml:space="preserve"> сақтықпен қолдану керек.</w:t>
      </w:r>
    </w:p>
    <w:p w:rsidR="00222EF9" w:rsidRPr="002E427E" w:rsidRDefault="002E427E" w:rsidP="00F11F74">
      <w:pPr>
        <w:autoSpaceDE w:val="0"/>
        <w:autoSpaceDN w:val="0"/>
        <w:adjustRightInd w:val="0"/>
        <w:ind w:right="283"/>
        <w:jc w:val="both"/>
        <w:rPr>
          <w:b/>
          <w:i/>
          <w:color w:val="000000"/>
          <w:sz w:val="28"/>
          <w:szCs w:val="28"/>
          <w:lang w:val="kk-KZ"/>
        </w:rPr>
      </w:pPr>
      <w:r w:rsidRPr="00E15662">
        <w:rPr>
          <w:b/>
          <w:i/>
          <w:color w:val="000000"/>
          <w:sz w:val="28"/>
          <w:szCs w:val="28"/>
          <w:lang w:val="kk-KZ"/>
        </w:rPr>
        <w:t>Қолдану кезінде қажетті сақтандыру шаралары</w:t>
      </w:r>
    </w:p>
    <w:p w:rsidR="005632E1" w:rsidRPr="002E427E" w:rsidRDefault="002E427E" w:rsidP="005632E1">
      <w:pPr>
        <w:jc w:val="both"/>
        <w:rPr>
          <w:i/>
          <w:sz w:val="28"/>
          <w:szCs w:val="28"/>
          <w:lang w:val="kk-KZ" w:eastAsia="ru-RU"/>
        </w:rPr>
      </w:pPr>
      <w:r w:rsidRPr="00E15662">
        <w:rPr>
          <w:i/>
          <w:sz w:val="28"/>
          <w:szCs w:val="28"/>
          <w:lang w:val="kk-KZ" w:eastAsia="ru-RU"/>
        </w:rPr>
        <w:t>Ботулиндік токсин өнімдерінің арасында өзара алмасымның жоқтығы</w:t>
      </w:r>
    </w:p>
    <w:p w:rsidR="005632E1" w:rsidRPr="002E427E" w:rsidRDefault="002E427E" w:rsidP="005632E1">
      <w:pPr>
        <w:jc w:val="both"/>
        <w:rPr>
          <w:sz w:val="28"/>
          <w:szCs w:val="28"/>
          <w:lang w:val="kk-KZ" w:eastAsia="ru-RU"/>
        </w:rPr>
      </w:pPr>
      <w:r w:rsidRPr="00E15662">
        <w:rPr>
          <w:sz w:val="28"/>
          <w:szCs w:val="28"/>
          <w:lang w:val="kk-KZ" w:eastAsia="ru-RU"/>
        </w:rPr>
        <w:t>Ботулиндік токсиннің белсенділік бірліктері басқа препараттармен өзара алмастырылмайды. Бірліктерде ұсынылған дозалар ботулиндік токсиннің басқа препараттарынан ерекшеленеді.</w:t>
      </w:r>
    </w:p>
    <w:p w:rsidR="005632E1" w:rsidRPr="002E427E" w:rsidRDefault="002E427E" w:rsidP="005632E1">
      <w:pPr>
        <w:jc w:val="both"/>
        <w:rPr>
          <w:i/>
          <w:sz w:val="28"/>
          <w:szCs w:val="28"/>
          <w:lang w:val="kk-KZ" w:eastAsia="ru-RU"/>
        </w:rPr>
      </w:pPr>
      <w:r w:rsidRPr="00791DA3">
        <w:rPr>
          <w:i/>
          <w:sz w:val="28"/>
          <w:szCs w:val="28"/>
          <w:lang w:val="kk-KZ" w:eastAsia="ru-RU"/>
        </w:rPr>
        <w:t>Токсин әсерінің таралуы</w:t>
      </w:r>
    </w:p>
    <w:p w:rsidR="005632E1" w:rsidRPr="002E427E" w:rsidRDefault="002E427E" w:rsidP="005632E1">
      <w:pPr>
        <w:pStyle w:val="Default"/>
        <w:jc w:val="both"/>
        <w:rPr>
          <w:rFonts w:eastAsia="Times New Roman"/>
          <w:bCs/>
          <w:sz w:val="28"/>
          <w:szCs w:val="28"/>
          <w:lang w:val="kk-KZ" w:eastAsia="hu-HU"/>
        </w:rPr>
      </w:pPr>
      <w:r w:rsidRPr="00E15662">
        <w:rPr>
          <w:bCs/>
          <w:sz w:val="28"/>
          <w:szCs w:val="28"/>
          <w:lang w:val="kk-KZ"/>
        </w:rPr>
        <w:t>Ботулиндік токсиндердің қауіпсіздігі бойынша тіркеуден кейінгі деректер кейбір жағдайларда әсер ету инъекция орнынан тыс жерде байқалуы мүмкін деп болжауға мүмкіндік береді. Симптомдар ботулиндік токсиннің әсер ету механизміне сәйкес келеді және астения, бұлшықеттің жайылған әлсіздігі, диплопия, птоз, дисфагия, дисфония, артикуляцияның бұзылуы, несеп тоқтамау және тыныс алудың қиындауын қамтуы мүмкін. Инъекциядан кейін бірнеше сағаттан, күннен немесе тіпті аптадан кейін мұндай симптомдардың туындағаны туралы хабарламалар болды. Жұтынудың және тыныс алудың қиындауы өмірге қауіп төндіруі мүмкін, токсиннің таралуына байланысты өліммен аяқталған жағдайлар туралы хабарламалар болды. Симптомдардың туындау қаупі, мүмкін, түйілуден емделіп жатқан балаларда ең үлкен, бірақ симптомдар түйілуден және басқа жағдайлардан емделіп жатқан ересектерде де пайда болуы мүмкін, әсіресе ауру немесе патологиялық жағдайы бар пациенттерде, оларды осы симтомдарға бейім етеді. Балаларда түйілу жағдайларын қоса, препаратты мақұлдамай қолданғанда және мақұлданған көрсетілімдерде токсин әсерінің таралуына сәйкес келетін симптомдар мойын бұлшықеттерінің дистониясы мен түйілуін емдеу үшін пайдаланылатын дозаларға қарағанда салыстырмалы немесе аз дозаларда тіркелді. Пациенттерге немесе күтім жасайтын адамдарға жұтынудың, сөйлеудің немесе тыныс алудың қиындауы туындаған жағдайда дереу медициналық көмекке жүгіну ұсынылады.</w:t>
      </w:r>
    </w:p>
    <w:p w:rsidR="005632E1" w:rsidRPr="002E427E" w:rsidRDefault="002E427E" w:rsidP="005632E1">
      <w:pPr>
        <w:jc w:val="both"/>
        <w:rPr>
          <w:i/>
          <w:sz w:val="28"/>
          <w:szCs w:val="28"/>
          <w:lang w:val="kk-KZ" w:eastAsia="ru-RU"/>
        </w:rPr>
      </w:pPr>
      <w:r w:rsidRPr="00E15662">
        <w:rPr>
          <w:i/>
          <w:sz w:val="28"/>
          <w:szCs w:val="28"/>
          <w:lang w:val="kk-KZ" w:eastAsia="ru-RU"/>
        </w:rPr>
        <w:t>Мақұлдамай пайдалану жағдайларында елеулі жағымсыз реакциялар</w:t>
      </w:r>
    </w:p>
    <w:p w:rsidR="005632E1" w:rsidRPr="002E427E" w:rsidRDefault="002E427E" w:rsidP="005632E1">
      <w:pPr>
        <w:jc w:val="both"/>
        <w:rPr>
          <w:sz w:val="28"/>
          <w:szCs w:val="28"/>
          <w:lang w:val="kk-KZ" w:eastAsia="ru-RU"/>
        </w:rPr>
      </w:pPr>
      <w:r w:rsidRPr="00E15662">
        <w:rPr>
          <w:sz w:val="28"/>
          <w:szCs w:val="28"/>
          <w:lang w:val="kk-KZ" w:eastAsia="ru-RU"/>
        </w:rPr>
        <w:t xml:space="preserve">Өліммен аяқталатын жағдайларға байланысты кейбір жағымсыз реакциялармен байқалатын шамадан тыс әлсіздікті, дисфагияны және аспирациялық пневмонияны қоса алғанда, елеулі жағымсыз реакциялар мақұлдамай қолданғанда ботулиндік токсиннің инъекциясын алған пациенттерде тіркелді. Мұндай жағдайларда, жағымсыз реакциялар әрқашан токсиннің алыс таралуына байланысты болған жоқ, бірақ, ботулиндік токсинді инъекция орнына және/немесе жақын тұрған құрылымдарға енгізу нәтижесінде туындауы мүмкін. Кейбір жағдайларда пациенттер бұрын анықталған дисфагиядан немесе организмнің басқа да маңызды бұзылуларынан зардап шекті. Бүгінгі күні ботулиндік токсинді мақұлдамай қолданумен байланысты жағымсыз реакциялар қаупін арттыратын факторларды анықтау үшін жеткілікті ақпарат жоқ. </w:t>
      </w:r>
      <w:r w:rsidRPr="00E15662">
        <w:rPr>
          <w:sz w:val="28"/>
          <w:szCs w:val="28"/>
          <w:lang w:val="kk-KZ" w:eastAsia="ru-RU"/>
        </w:rPr>
        <w:lastRenderedPageBreak/>
        <w:t>Мақұлданбай қолдану кезінде ботулиндік токсиннің қауіпсіздігі мен тиімділігі анықталмаған.</w:t>
      </w:r>
    </w:p>
    <w:p w:rsidR="005632E1" w:rsidRPr="002E427E" w:rsidRDefault="002E427E" w:rsidP="005632E1">
      <w:pPr>
        <w:jc w:val="both"/>
        <w:rPr>
          <w:i/>
          <w:sz w:val="28"/>
          <w:szCs w:val="28"/>
          <w:lang w:val="kk-KZ" w:eastAsia="ru-RU"/>
        </w:rPr>
      </w:pPr>
      <w:r w:rsidRPr="00E15662">
        <w:rPr>
          <w:i/>
          <w:sz w:val="28"/>
          <w:szCs w:val="28"/>
          <w:lang w:val="kk-KZ" w:eastAsia="ru-RU"/>
        </w:rPr>
        <w:t>Аса жоғары сезімталдық реакциялары</w:t>
      </w:r>
    </w:p>
    <w:p w:rsidR="005632E1" w:rsidRPr="002E427E" w:rsidRDefault="002E427E" w:rsidP="005632E1">
      <w:pPr>
        <w:jc w:val="both"/>
        <w:rPr>
          <w:sz w:val="28"/>
          <w:szCs w:val="28"/>
          <w:lang w:val="kk-KZ" w:eastAsia="ru-RU"/>
        </w:rPr>
      </w:pPr>
      <w:r w:rsidRPr="00E15662">
        <w:rPr>
          <w:sz w:val="28"/>
          <w:szCs w:val="28"/>
          <w:lang w:val="kk-KZ" w:eastAsia="ru-RU"/>
        </w:rPr>
        <w:t>Аса жоғары сезімталдықтың елеулі және/немесе дереу реакциялары туралы хабарламалар бар. Бұл реакцияларға анафилаксия, сарысу құю ауруы, есекжем, жұмсақ тіндердің ісінуі және ентігу жатады. Мұндай реакциялар туындаған жағдайда ботулиндік токсиннің инъекциясын одан әрі пайдалануды тоқтатып, дереу тиісті емді бастау керек. Анафилаксиядан болған бір өлім туралы хабарланды, онда лидокаин еріткіш ретінде қолданылды, сондықтан анафилаксияны қандай препараттың туындатқанын сенімді анықтау қиын болды.</w:t>
      </w:r>
    </w:p>
    <w:p w:rsidR="005632E1" w:rsidRPr="002E427E" w:rsidRDefault="002E427E" w:rsidP="005632E1">
      <w:pPr>
        <w:jc w:val="both"/>
        <w:rPr>
          <w:i/>
          <w:sz w:val="28"/>
          <w:szCs w:val="28"/>
          <w:lang w:val="kk-KZ" w:eastAsia="ru-RU"/>
        </w:rPr>
      </w:pPr>
      <w:r w:rsidRPr="00E15662">
        <w:rPr>
          <w:i/>
          <w:sz w:val="28"/>
          <w:szCs w:val="28"/>
          <w:lang w:val="kk-KZ" w:eastAsia="ru-RU"/>
        </w:rPr>
        <w:t>Жүрек-қантамыр жүйесі</w:t>
      </w:r>
    </w:p>
    <w:p w:rsidR="005632E1" w:rsidRPr="002E427E" w:rsidRDefault="002E427E" w:rsidP="005632E1">
      <w:pPr>
        <w:jc w:val="both"/>
        <w:rPr>
          <w:sz w:val="28"/>
          <w:szCs w:val="28"/>
          <w:lang w:val="kk-KZ" w:eastAsia="ru-RU"/>
        </w:rPr>
      </w:pPr>
      <w:r w:rsidRPr="00E15662">
        <w:rPr>
          <w:sz w:val="28"/>
          <w:szCs w:val="28"/>
          <w:lang w:val="kk-KZ" w:eastAsia="ru-RU"/>
        </w:rPr>
        <w:t>Ботулиндік токсинді енгізгеннен кейін жүрек-қантамыр жүйесіне байланысты жағымсыз реакциялар, соның ішінде аритмия және миокард инфарктісі, кейбіреулері өліммен аяқталғаны туралы хабарламалар болды. Мұндай пациенттердің белгілі бір санында қауіп факторлары, оның ішінде бұрын анықталған жүрек-қантамыр аурулары болды. Анамнезінде жүрек-қантамыр жүйесінің аурулары бар пациенттерге тағайындағанда сақ болу керек.</w:t>
      </w:r>
    </w:p>
    <w:p w:rsidR="005632E1" w:rsidRPr="002E427E" w:rsidRDefault="002E427E" w:rsidP="005632E1">
      <w:pPr>
        <w:rPr>
          <w:i/>
          <w:sz w:val="28"/>
          <w:szCs w:val="28"/>
          <w:lang w:val="kk-KZ" w:eastAsia="ru-RU"/>
        </w:rPr>
      </w:pPr>
      <w:r w:rsidRPr="00E15662">
        <w:rPr>
          <w:i/>
          <w:sz w:val="28"/>
          <w:szCs w:val="28"/>
          <w:lang w:val="kk-KZ" w:eastAsia="ru-RU"/>
        </w:rPr>
        <w:t>Бұрын анықталған жүйке-бұлшықет бұзылыстарында клиникалық маңызды әсер ету қаупінің жоғарылауы</w:t>
      </w:r>
    </w:p>
    <w:p w:rsidR="005632E1" w:rsidRPr="002E427E" w:rsidRDefault="002E427E" w:rsidP="005632E1">
      <w:pPr>
        <w:jc w:val="both"/>
        <w:rPr>
          <w:sz w:val="28"/>
          <w:szCs w:val="28"/>
          <w:lang w:val="kk-KZ" w:eastAsia="ru-RU"/>
        </w:rPr>
      </w:pPr>
      <w:r w:rsidRPr="00E15662">
        <w:rPr>
          <w:sz w:val="28"/>
          <w:szCs w:val="28"/>
          <w:lang w:val="kk-KZ" w:eastAsia="ru-RU"/>
        </w:rPr>
        <w:t xml:space="preserve">Шеткері қимылдық невропатиялық аурулар, бүйірлік амиотрофиялық склероз немесе жүйке-бұлшықет берілісінің бұзылуы (мысалы, ауыр </w:t>
      </w:r>
      <w:r w:rsidRPr="00D8796F">
        <w:rPr>
          <w:sz w:val="28"/>
          <w:szCs w:val="28"/>
          <w:lang w:val="kk-KZ" w:eastAsia="ru-RU"/>
        </w:rPr>
        <w:t>жалған</w:t>
      </w:r>
      <w:r w:rsidR="000F698C" w:rsidRPr="00D8796F">
        <w:rPr>
          <w:sz w:val="28"/>
          <w:szCs w:val="28"/>
          <w:lang w:val="kk-KZ" w:eastAsia="ru-RU"/>
        </w:rPr>
        <w:t>салданатын</w:t>
      </w:r>
      <w:bookmarkStart w:id="0" w:name="_GoBack"/>
      <w:bookmarkEnd w:id="0"/>
      <w:r w:rsidRPr="00E15662">
        <w:rPr>
          <w:sz w:val="28"/>
          <w:szCs w:val="28"/>
          <w:lang w:val="kk-KZ" w:eastAsia="ru-RU"/>
        </w:rPr>
        <w:t xml:space="preserve"> миастения немесе Ламберт-Итон синдромы) бар пациенттерге ботулиндік токсинді енгізу кезінде осындай пациенттерге мұқият мониторинг жүргізу қажет. Жүйке-бұлшықет бұзылулары бар пациенттерде клиникалық маңызды әсерлердің, соның ішінде  бұлшықеттің жайылған әлсіздігі, диплопия, птоз, дисфония, артикуляциялық бұзылулар, ауыр дисфагия және тыныс алудың бұзылу қаупі жоғары болуы мүмкін.</w:t>
      </w:r>
    </w:p>
    <w:p w:rsidR="005632E1" w:rsidRPr="002E427E" w:rsidRDefault="002E427E" w:rsidP="005632E1">
      <w:pPr>
        <w:jc w:val="both"/>
        <w:rPr>
          <w:i/>
          <w:sz w:val="28"/>
          <w:szCs w:val="28"/>
          <w:lang w:val="kk-KZ" w:eastAsia="ru-RU"/>
        </w:rPr>
      </w:pPr>
      <w:r w:rsidRPr="00E15662">
        <w:rPr>
          <w:i/>
          <w:sz w:val="28"/>
          <w:szCs w:val="28"/>
          <w:lang w:val="kk-KZ" w:eastAsia="ru-RU"/>
        </w:rPr>
        <w:t>Дисфагия және тыныс алу проблемалары</w:t>
      </w:r>
    </w:p>
    <w:p w:rsidR="005632E1" w:rsidRPr="002E427E" w:rsidRDefault="002E427E" w:rsidP="005632E1">
      <w:pPr>
        <w:jc w:val="both"/>
        <w:rPr>
          <w:sz w:val="28"/>
          <w:szCs w:val="28"/>
          <w:lang w:val="kk-KZ" w:eastAsia="ru-RU"/>
        </w:rPr>
      </w:pPr>
      <w:r w:rsidRPr="00E15662">
        <w:rPr>
          <w:sz w:val="28"/>
          <w:szCs w:val="28"/>
          <w:lang w:val="kk-KZ" w:eastAsia="ru-RU"/>
        </w:rPr>
        <w:t>Ботулиндік токсинмен емдеу жұтынудың немесе тыныс алудың қиындауын туындатуы  мүмкін. Жұтыну немесе тыныс алу проблемалары бар пацииенттер бұл асқынуларға көбірек бейім болуы мүмкін. Көп жағдайда бұл инъекция орнында тыныс алуға қатысатын бұлшықеттердің немесе жұтынуды немесе тыныс алуды басқаратын ауыз-жұтқыншақ бұлшықеттері әлсіреуінің салдары болып табылады.</w:t>
      </w:r>
    </w:p>
    <w:p w:rsidR="005632E1" w:rsidRPr="002E427E" w:rsidRDefault="002E427E" w:rsidP="005632E1">
      <w:pPr>
        <w:jc w:val="both"/>
        <w:rPr>
          <w:sz w:val="28"/>
          <w:szCs w:val="28"/>
          <w:lang w:val="kk-KZ" w:eastAsia="ru-RU"/>
        </w:rPr>
      </w:pPr>
      <w:r w:rsidRPr="00E15662">
        <w:rPr>
          <w:sz w:val="28"/>
          <w:szCs w:val="28"/>
          <w:lang w:val="kk-KZ" w:eastAsia="ru-RU"/>
        </w:rPr>
        <w:t>Ботулиндік токсинмен емдеуден кейін ауыр дисфагияның асқынуы сияқты өлім жағдайлары туралы мәліметтер бар. Дисфагия бірнеше айға созылуы мүмкін және тамақтануды қамтама</w:t>
      </w:r>
      <w:r w:rsidR="00C64967">
        <w:rPr>
          <w:sz w:val="28"/>
          <w:szCs w:val="28"/>
          <w:lang w:val="kk-KZ" w:eastAsia="ru-RU"/>
        </w:rPr>
        <w:t>с</w:t>
      </w:r>
      <w:r w:rsidRPr="00E15662">
        <w:rPr>
          <w:sz w:val="28"/>
          <w:szCs w:val="28"/>
          <w:lang w:val="kk-KZ" w:eastAsia="ru-RU"/>
        </w:rPr>
        <w:t>ыз ету және су тапшылығының орнын толтыру үшін қолмен тамақтандыру үшін сүңгі қажет болуы мүмкін. Аспирация ауыр дисфагия нәтижесінде пайда болуы мүмкін және жұту функциясы немесе тыныс алу функциясы бұзылған пациенттерді емдеуде үлкен қауіп тудырады.</w:t>
      </w:r>
    </w:p>
    <w:p w:rsidR="005632E1" w:rsidRPr="002E427E" w:rsidRDefault="002E427E" w:rsidP="005632E1">
      <w:pPr>
        <w:jc w:val="both"/>
        <w:rPr>
          <w:sz w:val="28"/>
          <w:szCs w:val="28"/>
          <w:lang w:val="kk-KZ" w:eastAsia="ru-RU"/>
        </w:rPr>
      </w:pPr>
      <w:r w:rsidRPr="00E15662">
        <w:rPr>
          <w:sz w:val="28"/>
          <w:szCs w:val="28"/>
          <w:lang w:val="kk-KZ" w:eastAsia="ru-RU"/>
        </w:rPr>
        <w:lastRenderedPageBreak/>
        <w:t>Ботулиндік токсинмен емдеу тыныс алу кезінде көмекші бұлшықет ретінде қызмет ететін мойын бұлшықеттерін әлсіретуі мүмкін. Бұл тыныс алу бұзылыстары бар пациенттерде тыныс алу қабілетінің күрт жоғалуын туындатуы мүмкін, бұл көмекші бұлшықеттерге тәуелді болуы мүмкін. Тыныс алудың ауыр бұзылулары, оның ішінде тыныс алу жеткіліксіздігі туралы тіркеуден кейінгі хабарламалар алынды.</w:t>
      </w:r>
    </w:p>
    <w:p w:rsidR="005632E1" w:rsidRPr="002E427E" w:rsidRDefault="002E427E" w:rsidP="005632E1">
      <w:pPr>
        <w:jc w:val="both"/>
        <w:rPr>
          <w:sz w:val="28"/>
          <w:szCs w:val="28"/>
          <w:lang w:val="kk-KZ" w:eastAsia="ru-RU"/>
        </w:rPr>
      </w:pPr>
      <w:r w:rsidRPr="00E15662">
        <w:rPr>
          <w:sz w:val="28"/>
          <w:szCs w:val="28"/>
          <w:lang w:val="kk-KZ" w:eastAsia="ru-RU"/>
        </w:rPr>
        <w:t>Мойынның бұлшықет массасы аз пациенттер және мойын бұлшықеттерінің дистониясын емдеу үшін төс-бұғана-емізікше бұлшықетіне екіжақты инъекцияны қажет ететін пациенттерде дисфагияның жоғары қаупі бар екендігі туралы хабарланды. Төс-бұғана-емізікше бұлшықетін енгізілетін дозаны шектеу дисфагияның пайда болуын азайтуы мүмкін. Жауырынды көтергіш бұлшықетке инъекциялар жасау жоғарғы тыныс жолдарының инфекциясы мен дисфагия қаупінің жоғарылауымен байланысты болуы мүмкін.</w:t>
      </w:r>
    </w:p>
    <w:p w:rsidR="005632E1" w:rsidRPr="002E427E" w:rsidRDefault="002E427E" w:rsidP="005632E1">
      <w:pPr>
        <w:jc w:val="both"/>
        <w:rPr>
          <w:sz w:val="28"/>
          <w:szCs w:val="28"/>
          <w:lang w:val="kk-KZ" w:eastAsia="ru-RU"/>
        </w:rPr>
      </w:pPr>
      <w:r w:rsidRPr="00E15662">
        <w:rPr>
          <w:sz w:val="28"/>
          <w:szCs w:val="28"/>
          <w:lang w:val="kk-KZ" w:eastAsia="ru-RU"/>
        </w:rPr>
        <w:t>Ботулиндік токсинмен ем қабылдаған пациенттерге жұтыну, сөйлеу немесе тыныс алу проблемалары туындаған жағдайда жедел медициналық көмек қажет болуы мүмкін. Бұл реакциялар ботулиндік токсинді енгізгеннен кейін бірнеше сағаттан, күннен немесе тіпті аптадан кейін пайда болуы мүмкін.</w:t>
      </w:r>
    </w:p>
    <w:p w:rsidR="005632E1" w:rsidRPr="002E427E" w:rsidRDefault="002E427E" w:rsidP="005632E1">
      <w:pPr>
        <w:jc w:val="both"/>
        <w:rPr>
          <w:i/>
          <w:sz w:val="28"/>
          <w:szCs w:val="28"/>
          <w:lang w:val="kk-KZ" w:eastAsia="ru-RU"/>
        </w:rPr>
      </w:pPr>
      <w:r w:rsidRPr="00E15662">
        <w:rPr>
          <w:i/>
          <w:sz w:val="28"/>
          <w:szCs w:val="28"/>
          <w:lang w:val="kk-KZ" w:eastAsia="ru-RU"/>
        </w:rPr>
        <w:t>Болжамды инъекция орнындағы созылмалы аурулар</w:t>
      </w:r>
    </w:p>
    <w:p w:rsidR="005632E1" w:rsidRPr="002E427E" w:rsidRDefault="002E427E" w:rsidP="005632E1">
      <w:pPr>
        <w:jc w:val="both"/>
        <w:rPr>
          <w:sz w:val="28"/>
          <w:szCs w:val="28"/>
          <w:lang w:val="kk-KZ" w:eastAsia="ru-RU"/>
        </w:rPr>
      </w:pPr>
      <w:r w:rsidRPr="00E15662">
        <w:rPr>
          <w:sz w:val="28"/>
          <w:szCs w:val="28"/>
          <w:lang w:val="kk-KZ" w:eastAsia="ru-RU"/>
        </w:rPr>
        <w:t>Ботулиндік токсинді инъекцияның болжамды жеріне (болжамды жерлерге) қабыну, птоз болған кезде немесе мақсатты бұлшықеттің (мақсатты бұлшықеттердің) шамадан тыс әлсіздігі немесе атрофиясы болған кезде қолданған кезде сақ болу керек.</w:t>
      </w:r>
    </w:p>
    <w:p w:rsidR="005632E1" w:rsidRPr="002E427E" w:rsidRDefault="002E427E" w:rsidP="005632E1">
      <w:pPr>
        <w:jc w:val="both"/>
        <w:rPr>
          <w:sz w:val="28"/>
          <w:szCs w:val="28"/>
          <w:lang w:val="kk-KZ" w:eastAsia="ru-RU"/>
        </w:rPr>
      </w:pPr>
      <w:r w:rsidRPr="00E15662">
        <w:rPr>
          <w:i/>
          <w:sz w:val="28"/>
          <w:szCs w:val="28"/>
          <w:lang w:val="kk-KZ" w:eastAsia="ru-RU"/>
        </w:rPr>
        <w:t>Блефароспазм кезінде ботулиндік токсинмен емделген пациенттерде мөлдір қабыққа әсер етуі және мөлдір қабақтың ойықжаралануы</w:t>
      </w:r>
    </w:p>
    <w:p w:rsidR="005632E1" w:rsidRPr="002E427E" w:rsidRDefault="002E427E" w:rsidP="005632E1">
      <w:pPr>
        <w:jc w:val="both"/>
        <w:rPr>
          <w:sz w:val="28"/>
          <w:szCs w:val="28"/>
          <w:lang w:val="kk-KZ" w:eastAsia="ru-RU"/>
        </w:rPr>
      </w:pPr>
      <w:r w:rsidRPr="00E15662">
        <w:rPr>
          <w:sz w:val="28"/>
          <w:szCs w:val="28"/>
          <w:lang w:val="kk-KZ" w:eastAsia="ru-RU"/>
        </w:rPr>
        <w:t>Көздің айналма бұлшықетіне немесе оған жақын жерге ботулиндік токсинді енгізу көздің аз жыпылықтауын, әсіресе VII жүйкесі зақымданған пациенттерде мөлдір қабықтың жалаңаштануын, мөлдір қабық  эпителийінің қиын емделеттін ақауын және мөлдір қабық тың ойықжарасын туындатуы мүмкін.</w:t>
      </w:r>
    </w:p>
    <w:p w:rsidR="005632E1" w:rsidRPr="002E427E" w:rsidRDefault="002E427E" w:rsidP="005632E1">
      <w:pPr>
        <w:jc w:val="both"/>
        <w:rPr>
          <w:sz w:val="28"/>
          <w:szCs w:val="28"/>
          <w:lang w:val="kk-KZ" w:eastAsia="ru-RU"/>
        </w:rPr>
      </w:pPr>
      <w:r w:rsidRPr="00E15662">
        <w:rPr>
          <w:sz w:val="28"/>
          <w:szCs w:val="28"/>
          <w:lang w:val="kk-KZ" w:eastAsia="ru-RU"/>
        </w:rPr>
        <w:t>Мөлдір қабық эпителийінің кез келген ақауын қарқынды емдеу қажет. Ол үшін қорғаныш тамшылары, жақпамайлар, жұмсақ емдік контактылы линзалар немесе зақымдалған көзді таңу арқылы көзді жабу немесе басқа құралдарды қолдану қажет болуы мүмкін.</w:t>
      </w:r>
    </w:p>
    <w:p w:rsidR="005632E1" w:rsidRPr="002E427E" w:rsidRDefault="002E427E" w:rsidP="005632E1">
      <w:pPr>
        <w:jc w:val="both"/>
        <w:rPr>
          <w:i/>
          <w:sz w:val="28"/>
          <w:szCs w:val="28"/>
          <w:lang w:val="kk-KZ" w:eastAsia="ru-RU"/>
        </w:rPr>
      </w:pPr>
      <w:r w:rsidRPr="00E15662">
        <w:rPr>
          <w:i/>
          <w:sz w:val="28"/>
          <w:szCs w:val="28"/>
          <w:lang w:val="kk-KZ" w:eastAsia="ru-RU"/>
        </w:rPr>
        <w:t xml:space="preserve">Көздің құрғауы (құрғақ кератоконьюнктивит)  </w:t>
      </w:r>
    </w:p>
    <w:p w:rsidR="005632E1" w:rsidRPr="002E427E" w:rsidRDefault="002E427E" w:rsidP="005632E1">
      <w:pPr>
        <w:jc w:val="both"/>
        <w:rPr>
          <w:sz w:val="28"/>
          <w:szCs w:val="28"/>
          <w:lang w:val="kk-KZ" w:eastAsia="ru-RU"/>
        </w:rPr>
      </w:pPr>
      <w:r w:rsidRPr="00E15662">
        <w:rPr>
          <w:sz w:val="28"/>
          <w:szCs w:val="28"/>
          <w:lang w:val="kk-KZ" w:eastAsia="ru-RU"/>
        </w:rPr>
        <w:t>Көздің айналма бұлшықетіне немесе оның жанына ботулиндік токсинді енгізумен байланысты көздің құрғаны туралы хабарланды. Егер көздің құрғауы симптомдары сақталса (мысалы, көздің тітіркенуі, фотофобия немесе көру өзгерістері), офтальмологке қаралу керек.</w:t>
      </w:r>
    </w:p>
    <w:p w:rsidR="005632E1" w:rsidRPr="002E427E" w:rsidRDefault="002E427E" w:rsidP="005632E1">
      <w:pPr>
        <w:jc w:val="both"/>
        <w:rPr>
          <w:i/>
          <w:sz w:val="28"/>
          <w:szCs w:val="28"/>
          <w:lang w:val="kk-KZ" w:eastAsia="ru-RU"/>
        </w:rPr>
      </w:pPr>
      <w:r w:rsidRPr="00E15662">
        <w:rPr>
          <w:i/>
          <w:sz w:val="28"/>
          <w:szCs w:val="28"/>
          <w:lang w:val="kk-KZ" w:eastAsia="ru-RU"/>
        </w:rPr>
        <w:t>Кеңістікте бағдардан адасу, қос көріну немесе қылилықпен ауыратын пациенттерде тимей кету реакциясы</w:t>
      </w:r>
    </w:p>
    <w:p w:rsidR="005632E1" w:rsidRPr="002E427E" w:rsidRDefault="002E427E" w:rsidP="005632E1">
      <w:pPr>
        <w:jc w:val="both"/>
        <w:rPr>
          <w:sz w:val="28"/>
          <w:szCs w:val="28"/>
          <w:lang w:val="kk-KZ" w:eastAsia="ru-RU"/>
        </w:rPr>
      </w:pPr>
      <w:r w:rsidRPr="00E15662">
        <w:rPr>
          <w:sz w:val="28"/>
          <w:szCs w:val="28"/>
          <w:lang w:val="kk-KZ" w:eastAsia="ru-RU"/>
        </w:rPr>
        <w:t xml:space="preserve">Көзалманың бір немесе бірнеше бұлшықеттерінің (экстраокулярлық) индукциялық </w:t>
      </w:r>
      <w:r w:rsidR="001D1AB2">
        <w:rPr>
          <w:sz w:val="28"/>
          <w:szCs w:val="28"/>
          <w:lang w:val="kk-KZ" w:eastAsia="ru-RU"/>
        </w:rPr>
        <w:t>салдануы</w:t>
      </w:r>
      <w:r w:rsidRPr="00E15662">
        <w:rPr>
          <w:sz w:val="28"/>
          <w:szCs w:val="28"/>
          <w:lang w:val="kk-KZ" w:eastAsia="ru-RU"/>
        </w:rPr>
        <w:t xml:space="preserve"> кеңістікте бағдардан адасуды, қос көрінуді немесе </w:t>
      </w:r>
      <w:r w:rsidRPr="00E15662">
        <w:rPr>
          <w:sz w:val="28"/>
          <w:szCs w:val="28"/>
          <w:lang w:val="kk-KZ" w:eastAsia="ru-RU"/>
        </w:rPr>
        <w:lastRenderedPageBreak/>
        <w:t>тимей кету реакциясын туындату мүмкін. Зақымдалған көзге таңғыш қолдану бұл симптодарды жеңілдетеді.</w:t>
      </w:r>
    </w:p>
    <w:p w:rsidR="005632E1" w:rsidRPr="002E427E" w:rsidRDefault="002E427E" w:rsidP="005632E1">
      <w:pPr>
        <w:jc w:val="both"/>
        <w:rPr>
          <w:i/>
          <w:sz w:val="28"/>
          <w:szCs w:val="28"/>
          <w:lang w:val="kk-KZ" w:eastAsia="ru-RU"/>
        </w:rPr>
      </w:pPr>
      <w:r w:rsidRPr="00E15662">
        <w:rPr>
          <w:i/>
          <w:sz w:val="28"/>
          <w:szCs w:val="28"/>
          <w:lang w:val="kk-KZ" w:eastAsia="ru-RU"/>
        </w:rPr>
        <w:t>Адам альбумині және вирустық аурулардың берілуі</w:t>
      </w:r>
    </w:p>
    <w:p w:rsidR="005632E1" w:rsidRPr="002E427E" w:rsidRDefault="002E427E" w:rsidP="005632E1">
      <w:pPr>
        <w:jc w:val="both"/>
        <w:rPr>
          <w:sz w:val="28"/>
          <w:szCs w:val="28"/>
          <w:lang w:val="kk-KZ" w:eastAsia="ru-RU"/>
        </w:rPr>
      </w:pPr>
      <w:r w:rsidRPr="00E15662">
        <w:rPr>
          <w:sz w:val="28"/>
          <w:szCs w:val="28"/>
          <w:lang w:val="kk-KZ" w:eastAsia="ru-RU"/>
        </w:rPr>
        <w:t>Бұл өнімде адам қанының туындысы альбумин бар. Донорларды скринингілеудің тиімді процестеріне және өндірістік процестерге негізделген оның вирустық аурулардың және Крейцфельд-Якоб ауруының берілу қаупі өте аз. Крейтцфельд-Якоб ауру берілуінің теориялық қаупі бар, бірақ егер бұл қауіп шынымен болса, берілу қаупі де өте аз болып саналады. Вирустық аурулардың, Крейтцфельд-Якоб ауруының немесе Крейтцфельд-Якоб нұсқалық ауруының берілу жағдайлары анықталған жоқ.</w:t>
      </w:r>
    </w:p>
    <w:p w:rsidR="00B161D7" w:rsidRPr="002E427E" w:rsidRDefault="002E427E" w:rsidP="00F11F74">
      <w:pPr>
        <w:autoSpaceDE w:val="0"/>
        <w:autoSpaceDN w:val="0"/>
        <w:adjustRightInd w:val="0"/>
        <w:ind w:right="283"/>
        <w:jc w:val="both"/>
        <w:rPr>
          <w:b/>
          <w:i/>
          <w:color w:val="000000"/>
          <w:sz w:val="28"/>
          <w:szCs w:val="28"/>
          <w:lang w:val="kk-KZ"/>
        </w:rPr>
      </w:pPr>
      <w:r w:rsidRPr="00E15662">
        <w:rPr>
          <w:b/>
          <w:i/>
          <w:color w:val="000000"/>
          <w:sz w:val="28"/>
          <w:szCs w:val="28"/>
          <w:lang w:val="kk-KZ"/>
        </w:rPr>
        <w:t>Дәрілік препараттармен өзара әрекеттесуі</w:t>
      </w:r>
    </w:p>
    <w:p w:rsidR="00F01FF5" w:rsidRPr="002E427E" w:rsidRDefault="002E427E" w:rsidP="00F01FF5">
      <w:pPr>
        <w:autoSpaceDE w:val="0"/>
        <w:autoSpaceDN w:val="0"/>
        <w:adjustRightInd w:val="0"/>
        <w:ind w:right="283"/>
        <w:jc w:val="both"/>
        <w:rPr>
          <w:i/>
          <w:sz w:val="28"/>
          <w:szCs w:val="28"/>
          <w:lang w:val="kk-KZ" w:eastAsia="ru-RU"/>
        </w:rPr>
      </w:pPr>
      <w:r w:rsidRPr="00E15662">
        <w:rPr>
          <w:i/>
          <w:sz w:val="28"/>
          <w:szCs w:val="28"/>
          <w:lang w:val="kk-KZ" w:eastAsia="ru-RU"/>
        </w:rPr>
        <w:t>Аминогликозидтер және жүйке-бұлшықет берілісіне әсер ететін басқа да препараттар</w:t>
      </w:r>
    </w:p>
    <w:p w:rsidR="00F01FF5" w:rsidRPr="002E427E" w:rsidRDefault="002E427E" w:rsidP="00F01FF5">
      <w:pPr>
        <w:autoSpaceDE w:val="0"/>
        <w:autoSpaceDN w:val="0"/>
        <w:adjustRightInd w:val="0"/>
        <w:ind w:right="283"/>
        <w:jc w:val="both"/>
        <w:rPr>
          <w:sz w:val="28"/>
          <w:szCs w:val="28"/>
          <w:lang w:val="kk-KZ" w:eastAsia="ru-RU"/>
        </w:rPr>
      </w:pPr>
      <w:r w:rsidRPr="00E15662">
        <w:rPr>
          <w:sz w:val="28"/>
          <w:szCs w:val="28"/>
          <w:lang w:val="kk-KZ" w:eastAsia="ru-RU"/>
        </w:rPr>
        <w:t>Ботулиндік токсинді мен аминогликозидтерді немесе жүйке-бұлшықет берілісіне әсер ететін басқа агенттерді (мысалы, кураре тәрізді қосылыстар) бірге енгізу өте сақтықпен жүргізілуі керек, өйткені бұл токсиннің әсерін күшейтуі мүмкін.</w:t>
      </w:r>
    </w:p>
    <w:p w:rsidR="00F01FF5" w:rsidRPr="002E427E" w:rsidRDefault="002E427E" w:rsidP="00F01FF5">
      <w:pPr>
        <w:autoSpaceDE w:val="0"/>
        <w:autoSpaceDN w:val="0"/>
        <w:adjustRightInd w:val="0"/>
        <w:ind w:right="283"/>
        <w:jc w:val="both"/>
        <w:rPr>
          <w:i/>
          <w:sz w:val="28"/>
          <w:szCs w:val="28"/>
          <w:lang w:val="kk-KZ" w:eastAsia="ru-RU"/>
        </w:rPr>
      </w:pPr>
      <w:r w:rsidRPr="00E15662">
        <w:rPr>
          <w:i/>
          <w:sz w:val="28"/>
          <w:szCs w:val="28"/>
          <w:lang w:val="kk-KZ" w:eastAsia="ru-RU"/>
        </w:rPr>
        <w:t>Холинолитикалық дәрілер</w:t>
      </w:r>
    </w:p>
    <w:p w:rsidR="00F01FF5" w:rsidRPr="002E427E" w:rsidRDefault="002E427E" w:rsidP="00F01FF5">
      <w:pPr>
        <w:autoSpaceDE w:val="0"/>
        <w:autoSpaceDN w:val="0"/>
        <w:adjustRightInd w:val="0"/>
        <w:ind w:right="283"/>
        <w:jc w:val="both"/>
        <w:rPr>
          <w:sz w:val="28"/>
          <w:szCs w:val="28"/>
          <w:lang w:val="kk-KZ" w:eastAsia="ru-RU"/>
        </w:rPr>
      </w:pPr>
      <w:r w:rsidRPr="00E15662">
        <w:rPr>
          <w:sz w:val="28"/>
          <w:szCs w:val="28"/>
          <w:lang w:val="kk-KZ" w:eastAsia="ru-RU"/>
        </w:rPr>
        <w:t>Холинолитикалық препараттарды қолдану ботулиндік токсинді қолданғаннан кейін жүйелік холинолитикалық әсерлерді күшейте алады.</w:t>
      </w:r>
    </w:p>
    <w:p w:rsidR="00F01FF5" w:rsidRPr="002E427E" w:rsidRDefault="002E427E" w:rsidP="00F01FF5">
      <w:pPr>
        <w:autoSpaceDE w:val="0"/>
        <w:autoSpaceDN w:val="0"/>
        <w:adjustRightInd w:val="0"/>
        <w:ind w:right="283"/>
        <w:jc w:val="both"/>
        <w:rPr>
          <w:i/>
          <w:sz w:val="28"/>
          <w:szCs w:val="28"/>
          <w:lang w:val="kk-KZ" w:eastAsia="ru-RU"/>
        </w:rPr>
      </w:pPr>
      <w:r w:rsidRPr="00E15662">
        <w:rPr>
          <w:i/>
          <w:sz w:val="28"/>
          <w:szCs w:val="28"/>
          <w:lang w:val="kk-KZ" w:eastAsia="ru-RU"/>
        </w:rPr>
        <w:t>Ботулонейротоксиннің басқа препараттары</w:t>
      </w:r>
    </w:p>
    <w:p w:rsidR="00043FFF" w:rsidRDefault="002E427E" w:rsidP="00F01FF5">
      <w:pPr>
        <w:autoSpaceDE w:val="0"/>
        <w:autoSpaceDN w:val="0"/>
        <w:adjustRightInd w:val="0"/>
        <w:ind w:right="283"/>
        <w:jc w:val="both"/>
        <w:rPr>
          <w:sz w:val="28"/>
          <w:szCs w:val="28"/>
          <w:lang w:val="kk-KZ" w:eastAsia="ru-RU"/>
        </w:rPr>
      </w:pPr>
      <w:r w:rsidRPr="00E15662">
        <w:rPr>
          <w:sz w:val="28"/>
          <w:szCs w:val="28"/>
          <w:lang w:val="kk-KZ" w:eastAsia="ru-RU"/>
        </w:rPr>
        <w:t xml:space="preserve">Ботулонейротоксиннің әртүрлі препараттарын бір мезгілде енгізу немесе бірнеше ай бойы енгізу әсері белгісіз. </w:t>
      </w:r>
    </w:p>
    <w:p w:rsidR="00F01FF5" w:rsidRPr="002E427E" w:rsidRDefault="002E427E" w:rsidP="00F01FF5">
      <w:pPr>
        <w:autoSpaceDE w:val="0"/>
        <w:autoSpaceDN w:val="0"/>
        <w:adjustRightInd w:val="0"/>
        <w:ind w:right="283"/>
        <w:jc w:val="both"/>
        <w:rPr>
          <w:sz w:val="28"/>
          <w:szCs w:val="28"/>
          <w:lang w:val="kk-KZ" w:eastAsia="ru-RU"/>
        </w:rPr>
      </w:pPr>
      <w:r w:rsidRPr="00E15662">
        <w:rPr>
          <w:i/>
          <w:sz w:val="28"/>
          <w:szCs w:val="28"/>
          <w:lang w:val="kk-KZ" w:eastAsia="ru-RU"/>
        </w:rPr>
        <w:t>Бұлшықет релаксанттары</w:t>
      </w:r>
    </w:p>
    <w:p w:rsidR="007B3254" w:rsidRPr="002E427E" w:rsidRDefault="002E427E" w:rsidP="00F01FF5">
      <w:pPr>
        <w:autoSpaceDE w:val="0"/>
        <w:autoSpaceDN w:val="0"/>
        <w:adjustRightInd w:val="0"/>
        <w:ind w:right="283"/>
        <w:jc w:val="both"/>
        <w:rPr>
          <w:sz w:val="28"/>
          <w:szCs w:val="28"/>
          <w:lang w:val="kk-KZ" w:eastAsia="ru-RU"/>
        </w:rPr>
      </w:pPr>
      <w:r w:rsidRPr="00E15662">
        <w:rPr>
          <w:sz w:val="28"/>
          <w:szCs w:val="28"/>
          <w:lang w:val="kk-KZ" w:eastAsia="ru-RU"/>
        </w:rPr>
        <w:t>Ботулиндік токсинді қолданар алдында немесе одан кейін миорелаксантты қолданған кезде шамадан тыс әлсіздік күшеюі мүмкін.</w:t>
      </w:r>
    </w:p>
    <w:p w:rsidR="00B161D7" w:rsidRPr="002E427E" w:rsidRDefault="002E427E" w:rsidP="00F01FF5">
      <w:pPr>
        <w:autoSpaceDE w:val="0"/>
        <w:autoSpaceDN w:val="0"/>
        <w:adjustRightInd w:val="0"/>
        <w:ind w:right="283"/>
        <w:jc w:val="both"/>
        <w:rPr>
          <w:b/>
          <w:i/>
          <w:color w:val="000000"/>
          <w:sz w:val="28"/>
          <w:szCs w:val="28"/>
          <w:lang w:val="kk-KZ"/>
        </w:rPr>
      </w:pPr>
      <w:r w:rsidRPr="00E15662">
        <w:rPr>
          <w:b/>
          <w:i/>
          <w:color w:val="000000"/>
          <w:sz w:val="28"/>
          <w:szCs w:val="28"/>
          <w:lang w:val="kk-KZ"/>
        </w:rPr>
        <w:t>Арнайы сақтандырулар</w:t>
      </w:r>
    </w:p>
    <w:p w:rsidR="005632E1" w:rsidRPr="002E427E" w:rsidRDefault="002E427E" w:rsidP="005632E1">
      <w:pPr>
        <w:jc w:val="both"/>
        <w:rPr>
          <w:i/>
          <w:sz w:val="28"/>
          <w:szCs w:val="28"/>
          <w:lang w:val="kk-KZ"/>
        </w:rPr>
      </w:pPr>
      <w:r w:rsidRPr="00E15662">
        <w:rPr>
          <w:i/>
          <w:sz w:val="28"/>
          <w:szCs w:val="28"/>
          <w:lang w:val="kk-KZ"/>
        </w:rPr>
        <w:t xml:space="preserve">Педиатрияда қолданылуы </w:t>
      </w:r>
    </w:p>
    <w:p w:rsidR="005632E1" w:rsidRPr="002E427E" w:rsidRDefault="002E427E" w:rsidP="005632E1">
      <w:pPr>
        <w:ind w:right="283"/>
        <w:jc w:val="both"/>
        <w:rPr>
          <w:bCs/>
          <w:color w:val="000000"/>
          <w:sz w:val="28"/>
          <w:szCs w:val="28"/>
          <w:lang w:val="kk-KZ" w:eastAsia="ru-RU"/>
        </w:rPr>
      </w:pPr>
      <w:r w:rsidRPr="00E15662">
        <w:rPr>
          <w:bCs/>
          <w:color w:val="000000"/>
          <w:sz w:val="28"/>
          <w:szCs w:val="28"/>
          <w:lang w:val="kk-KZ" w:eastAsia="ru-RU"/>
        </w:rPr>
        <w:t>ФОРТОКС</w:t>
      </w:r>
      <w:r w:rsidRPr="00E15662">
        <w:rPr>
          <w:bCs/>
          <w:color w:val="000000"/>
          <w:sz w:val="28"/>
          <w:szCs w:val="28"/>
          <w:vertAlign w:val="superscript"/>
          <w:lang w:val="kk-KZ" w:eastAsia="ru-RU"/>
        </w:rPr>
        <w:t>®</w:t>
      </w:r>
      <w:r w:rsidRPr="00E15662">
        <w:rPr>
          <w:bCs/>
          <w:color w:val="000000"/>
          <w:sz w:val="28"/>
          <w:szCs w:val="28"/>
          <w:lang w:val="kk-KZ" w:eastAsia="ru-RU"/>
        </w:rPr>
        <w:t xml:space="preserve"> препаратының балалардағы және </w:t>
      </w:r>
      <w:r w:rsidR="001D1AB2" w:rsidRPr="00E15662">
        <w:rPr>
          <w:bCs/>
          <w:color w:val="000000"/>
          <w:sz w:val="28"/>
          <w:szCs w:val="28"/>
          <w:lang w:val="kk-KZ" w:eastAsia="ru-RU"/>
        </w:rPr>
        <w:t xml:space="preserve">18 жасқа дейінгі </w:t>
      </w:r>
      <w:r w:rsidRPr="00E15662">
        <w:rPr>
          <w:bCs/>
          <w:color w:val="000000"/>
          <w:sz w:val="28"/>
          <w:szCs w:val="28"/>
          <w:lang w:val="kk-KZ" w:eastAsia="ru-RU"/>
        </w:rPr>
        <w:t xml:space="preserve">жасөспірімдердегі қауіпсіздігі мен тиімділігі зерттелмеген.    </w:t>
      </w:r>
    </w:p>
    <w:p w:rsidR="005632E1" w:rsidRPr="002E427E" w:rsidRDefault="002E427E" w:rsidP="005632E1">
      <w:pPr>
        <w:jc w:val="both"/>
        <w:rPr>
          <w:i/>
          <w:sz w:val="28"/>
          <w:szCs w:val="28"/>
          <w:lang w:val="kk-KZ"/>
        </w:rPr>
      </w:pPr>
      <w:r w:rsidRPr="00E15662">
        <w:rPr>
          <w:i/>
          <w:sz w:val="28"/>
          <w:szCs w:val="28"/>
          <w:lang w:val="kk-KZ"/>
        </w:rPr>
        <w:t>Жүктілік немесе лактация кезінде</w:t>
      </w:r>
    </w:p>
    <w:p w:rsidR="00B60DAA" w:rsidRPr="002E427E" w:rsidRDefault="002E427E" w:rsidP="00B60DAA">
      <w:pPr>
        <w:pStyle w:val="Default"/>
        <w:jc w:val="both"/>
        <w:rPr>
          <w:sz w:val="28"/>
          <w:szCs w:val="28"/>
          <w:lang w:val="kk-KZ"/>
        </w:rPr>
      </w:pPr>
      <w:r w:rsidRPr="00E15662">
        <w:rPr>
          <w:sz w:val="28"/>
          <w:szCs w:val="28"/>
          <w:lang w:val="kk-KZ"/>
        </w:rPr>
        <w:t>Жүкті әйелдерде ботулиндік токсинді пайдаланумен байланысты даму қаупін тіркеуден кейінгі бақылаудан қандай да бір зерттеулер немесе деректер жоқ.</w:t>
      </w:r>
    </w:p>
    <w:p w:rsidR="00B60DAA" w:rsidRPr="002E427E" w:rsidRDefault="002E427E" w:rsidP="00B60DAA">
      <w:pPr>
        <w:pStyle w:val="Default"/>
        <w:jc w:val="both"/>
        <w:rPr>
          <w:sz w:val="28"/>
          <w:szCs w:val="28"/>
          <w:lang w:val="kk-KZ"/>
        </w:rPr>
      </w:pPr>
      <w:r w:rsidRPr="00E15662">
        <w:rPr>
          <w:rFonts w:eastAsia="Times New Roman"/>
          <w:sz w:val="28"/>
          <w:szCs w:val="28"/>
          <w:lang w:val="kk-KZ" w:eastAsia="ru-RU"/>
        </w:rPr>
        <w:t>ФОРТОКС</w:t>
      </w:r>
      <w:r w:rsidRPr="00E15662">
        <w:rPr>
          <w:sz w:val="28"/>
          <w:szCs w:val="28"/>
          <w:vertAlign w:val="superscript"/>
          <w:lang w:val="kk-KZ"/>
        </w:rPr>
        <w:t>®</w:t>
      </w:r>
      <w:r w:rsidRPr="00E15662">
        <w:rPr>
          <w:rFonts w:eastAsia="Times New Roman"/>
          <w:sz w:val="28"/>
          <w:szCs w:val="28"/>
          <w:lang w:val="kk-KZ" w:eastAsia="ru-RU"/>
        </w:rPr>
        <w:t xml:space="preserve"> препаратын жүкті әйелдерде қолдану ұсынылмайды.</w:t>
      </w:r>
    </w:p>
    <w:p w:rsidR="007B3254" w:rsidRPr="002E427E" w:rsidRDefault="002E427E" w:rsidP="007B3254">
      <w:pPr>
        <w:pStyle w:val="Default"/>
        <w:jc w:val="both"/>
        <w:rPr>
          <w:sz w:val="28"/>
          <w:szCs w:val="28"/>
          <w:lang w:val="kk-KZ"/>
        </w:rPr>
      </w:pPr>
      <w:r w:rsidRPr="00E15662">
        <w:rPr>
          <w:rFonts w:eastAsia="Times New Roman"/>
          <w:sz w:val="28"/>
          <w:szCs w:val="28"/>
          <w:lang w:val="kk-KZ" w:eastAsia="ru-RU"/>
        </w:rPr>
        <w:t>ФОРТОКС</w:t>
      </w:r>
      <w:r w:rsidRPr="00E15662">
        <w:rPr>
          <w:sz w:val="28"/>
          <w:szCs w:val="28"/>
          <w:vertAlign w:val="superscript"/>
          <w:lang w:val="kk-KZ"/>
        </w:rPr>
        <w:t>®</w:t>
      </w:r>
      <w:r w:rsidRPr="00E15662">
        <w:rPr>
          <w:rFonts w:eastAsia="Times New Roman"/>
          <w:sz w:val="28"/>
          <w:szCs w:val="28"/>
          <w:lang w:val="kk-KZ" w:eastAsia="ru-RU"/>
        </w:rPr>
        <w:t xml:space="preserve"> лактация кезеңінде қолдану ұсынылмайды.</w:t>
      </w:r>
    </w:p>
    <w:p w:rsidR="00B161D7" w:rsidRPr="002E427E" w:rsidRDefault="002E427E" w:rsidP="00F11F74">
      <w:pPr>
        <w:ind w:right="283"/>
        <w:jc w:val="both"/>
        <w:rPr>
          <w:b/>
          <w:bCs/>
          <w:color w:val="000000"/>
          <w:sz w:val="28"/>
          <w:szCs w:val="28"/>
          <w:lang w:val="kk-KZ" w:eastAsia="ru-RU"/>
        </w:rPr>
      </w:pPr>
      <w:r w:rsidRPr="00E15662">
        <w:rPr>
          <w:i/>
          <w:sz w:val="28"/>
          <w:szCs w:val="28"/>
          <w:lang w:val="kk-KZ"/>
        </w:rPr>
        <w:t xml:space="preserve">Препараттың көлік құралын немесе қауіптілігі зор механизмдерді басқару қабілетіне әсер ету ерекшеліктері </w:t>
      </w:r>
    </w:p>
    <w:p w:rsidR="002F5CC7" w:rsidRPr="002E427E" w:rsidRDefault="002E427E" w:rsidP="002F5CC7">
      <w:pPr>
        <w:jc w:val="both"/>
        <w:rPr>
          <w:color w:val="000000"/>
          <w:sz w:val="28"/>
          <w:szCs w:val="28"/>
          <w:lang w:val="kk-KZ"/>
        </w:rPr>
      </w:pPr>
      <w:r w:rsidRPr="00E15662">
        <w:rPr>
          <w:color w:val="000000"/>
          <w:sz w:val="28"/>
          <w:szCs w:val="28"/>
          <w:lang w:val="kk-KZ"/>
        </w:rPr>
        <w:t>Көлік құралдарын басқаруға және ықтимал қауіпті механизмдерге әсер ету туралы зерттеулер жүргізілген жоқ. Алайда, ФОРТОКС</w:t>
      </w:r>
      <w:r w:rsidR="009764FE" w:rsidRPr="00E15662">
        <w:rPr>
          <w:sz w:val="28"/>
          <w:szCs w:val="28"/>
          <w:vertAlign w:val="superscript"/>
          <w:lang w:val="kk-KZ"/>
        </w:rPr>
        <w:t>®</w:t>
      </w:r>
      <w:r w:rsidRPr="00E15662">
        <w:rPr>
          <w:color w:val="000000"/>
          <w:sz w:val="28"/>
          <w:szCs w:val="28"/>
          <w:lang w:val="kk-KZ"/>
        </w:rPr>
        <w:t xml:space="preserve"> астенияны, бұлшықет әлсіздігін, ұйқышылдықты, бас айналуды және көру қабілетінің бұзылуын туындатуы мүмкін, бұл көлікті және қауіпті механизмдерді басқаруға әсер етуі мүмкін.</w:t>
      </w:r>
    </w:p>
    <w:p w:rsidR="00B161D7" w:rsidRPr="002E427E" w:rsidRDefault="00B161D7" w:rsidP="00F11F74">
      <w:pPr>
        <w:autoSpaceDE w:val="0"/>
        <w:autoSpaceDN w:val="0"/>
        <w:adjustRightInd w:val="0"/>
        <w:ind w:left="420" w:right="283"/>
        <w:jc w:val="both"/>
        <w:rPr>
          <w:b/>
          <w:color w:val="000000"/>
          <w:sz w:val="28"/>
          <w:szCs w:val="28"/>
          <w:lang w:val="kk-KZ"/>
        </w:rPr>
      </w:pPr>
    </w:p>
    <w:p w:rsidR="00B161D7" w:rsidRPr="002E427E" w:rsidRDefault="002E427E" w:rsidP="00F11F74">
      <w:pPr>
        <w:autoSpaceDE w:val="0"/>
        <w:autoSpaceDN w:val="0"/>
        <w:adjustRightInd w:val="0"/>
        <w:ind w:right="283"/>
        <w:jc w:val="both"/>
        <w:rPr>
          <w:color w:val="000000"/>
          <w:sz w:val="28"/>
          <w:szCs w:val="28"/>
          <w:lang w:val="kk-KZ"/>
        </w:rPr>
      </w:pPr>
      <w:r w:rsidRPr="00E15662">
        <w:rPr>
          <w:b/>
          <w:sz w:val="28"/>
          <w:szCs w:val="28"/>
          <w:lang w:val="kk-KZ" w:eastAsia="ru-RU"/>
        </w:rPr>
        <w:lastRenderedPageBreak/>
        <w:t xml:space="preserve">Қолдану жөніндегі нұсқаулар </w:t>
      </w:r>
    </w:p>
    <w:p w:rsidR="00E4222E" w:rsidRPr="002E427E" w:rsidRDefault="002E427E" w:rsidP="00E4222E">
      <w:pPr>
        <w:jc w:val="both"/>
        <w:rPr>
          <w:sz w:val="28"/>
          <w:szCs w:val="28"/>
          <w:lang w:val="kk-KZ" w:eastAsia="ru-RU"/>
        </w:rPr>
      </w:pPr>
      <w:bookmarkStart w:id="1" w:name="_Hlk36139524"/>
      <w:r w:rsidRPr="00E15662">
        <w:rPr>
          <w:sz w:val="28"/>
          <w:szCs w:val="28"/>
          <w:lang w:val="kk-KZ" w:eastAsia="ru-RU"/>
        </w:rPr>
        <w:t>ФОРТОКС</w:t>
      </w:r>
      <w:r w:rsidR="00EC0799" w:rsidRPr="00EC0799">
        <w:rPr>
          <w:sz w:val="28"/>
          <w:szCs w:val="28"/>
          <w:vertAlign w:val="superscript"/>
          <w:lang w:val="kk-KZ" w:eastAsia="ru-RU"/>
        </w:rPr>
        <w:t>®</w:t>
      </w:r>
      <w:r w:rsidRPr="00E15662">
        <w:rPr>
          <w:sz w:val="28"/>
          <w:szCs w:val="28"/>
          <w:lang w:val="kk-KZ" w:eastAsia="ru-RU"/>
        </w:rPr>
        <w:t xml:space="preserve"> препаратын енгізуді емшараға қажетті құралдарды пайдалана отырып, емдеудің осы түрін жүргізуде тәжірибесі бар тиісті біліктілігі бар дәрігерлер ғана жүзеге асыруы тиіс.</w:t>
      </w:r>
    </w:p>
    <w:p w:rsidR="00E4222E" w:rsidRPr="002E427E" w:rsidRDefault="002E427E" w:rsidP="00E4222E">
      <w:pPr>
        <w:jc w:val="both"/>
        <w:rPr>
          <w:sz w:val="28"/>
          <w:szCs w:val="28"/>
          <w:lang w:val="kk-KZ" w:eastAsia="ru-RU"/>
        </w:rPr>
      </w:pPr>
      <w:r w:rsidRPr="00E15662">
        <w:rPr>
          <w:sz w:val="28"/>
          <w:szCs w:val="28"/>
          <w:lang w:val="kk-KZ" w:eastAsia="ru-RU"/>
        </w:rPr>
        <w:t>Бұл өнім тек бір рет қолдануға арналған және пайдаланылмаған ерітіндіні қолдануға болмайды.</w:t>
      </w:r>
    </w:p>
    <w:bookmarkEnd w:id="1"/>
    <w:p w:rsidR="00E4222E" w:rsidRPr="002E427E" w:rsidRDefault="002E427E" w:rsidP="00E4222E">
      <w:pPr>
        <w:jc w:val="both"/>
        <w:rPr>
          <w:sz w:val="28"/>
          <w:szCs w:val="28"/>
          <w:lang w:val="kk-KZ" w:eastAsia="ru-RU"/>
        </w:rPr>
      </w:pPr>
      <w:r w:rsidRPr="00E15662">
        <w:rPr>
          <w:sz w:val="28"/>
          <w:szCs w:val="28"/>
          <w:lang w:val="kk-KZ" w:eastAsia="ru-RU"/>
        </w:rPr>
        <w:t>Әртүрлі өндірушілердің препараттарындағы ботулиндік токсиннің әсер бірліктері өзара алмастырылмайды. ФОРТОКС</w:t>
      </w:r>
      <w:r w:rsidRPr="00E15662">
        <w:rPr>
          <w:sz w:val="28"/>
          <w:szCs w:val="28"/>
          <w:vertAlign w:val="superscript"/>
          <w:lang w:val="kk-KZ" w:eastAsia="ru-RU"/>
        </w:rPr>
        <w:t>®</w:t>
      </w:r>
      <w:r w:rsidRPr="00E15662">
        <w:rPr>
          <w:sz w:val="28"/>
          <w:szCs w:val="28"/>
          <w:lang w:val="kk-KZ" w:eastAsia="ru-RU"/>
        </w:rPr>
        <w:t xml:space="preserve"> препараты үшін әсер бірліктерінде көрсетілген ұсынылатын дозалар басқа өндірушілер өндірген кез келген басқа ботулинуытты препараттардың әсер бірліктерімен өзара алмастырылмайды.</w:t>
      </w:r>
    </w:p>
    <w:p w:rsidR="00E4222E" w:rsidRPr="002E427E" w:rsidRDefault="002E427E" w:rsidP="00E4222E">
      <w:pPr>
        <w:pStyle w:val="13"/>
        <w:shd w:val="clear" w:color="auto" w:fill="auto"/>
        <w:spacing w:after="0" w:line="240" w:lineRule="auto"/>
        <w:jc w:val="both"/>
        <w:rPr>
          <w:sz w:val="28"/>
          <w:szCs w:val="28"/>
          <w:lang w:val="kk-KZ"/>
        </w:rPr>
      </w:pPr>
      <w:r w:rsidRPr="00E15662">
        <w:rPr>
          <w:color w:val="000000"/>
          <w:sz w:val="28"/>
          <w:szCs w:val="28"/>
          <w:lang w:val="kk-KZ" w:eastAsia="ru-RU" w:bidi="ru-RU"/>
        </w:rPr>
        <w:t xml:space="preserve">Емді бастаған кезде ең аз ұсынылатын дозаларды пайдалану қажет. Инъекцияның келесі курстарында бұл дозаны, егер қажет болса, ұсынылған ең жоғары дозаға дейін біртіндеп арттыруға болады. Оңтайлы дозалар титрлеу арқылы таңдалуы тиіс, бірақ препараттың ұсынылатын ең жоғары дозасы асырылмауы тиіс. </w:t>
      </w:r>
    </w:p>
    <w:p w:rsidR="00B161D7" w:rsidRPr="002E427E" w:rsidRDefault="002E427E" w:rsidP="00F11F74">
      <w:pPr>
        <w:autoSpaceDE w:val="0"/>
        <w:autoSpaceDN w:val="0"/>
        <w:adjustRightInd w:val="0"/>
        <w:ind w:right="283"/>
        <w:jc w:val="both"/>
        <w:rPr>
          <w:b/>
          <w:i/>
          <w:color w:val="000000"/>
          <w:sz w:val="28"/>
          <w:szCs w:val="28"/>
          <w:lang w:val="kk-KZ"/>
        </w:rPr>
      </w:pPr>
      <w:r w:rsidRPr="00E15662">
        <w:rPr>
          <w:b/>
          <w:i/>
          <w:color w:val="000000"/>
          <w:sz w:val="28"/>
          <w:szCs w:val="28"/>
          <w:lang w:val="kk-KZ"/>
        </w:rPr>
        <w:t>Дозалау режимі</w:t>
      </w:r>
    </w:p>
    <w:p w:rsidR="00E4222E" w:rsidRPr="002E427E" w:rsidRDefault="002E427E" w:rsidP="00E4222E">
      <w:pPr>
        <w:jc w:val="both"/>
        <w:rPr>
          <w:sz w:val="28"/>
          <w:szCs w:val="28"/>
          <w:lang w:val="kk-KZ" w:eastAsia="ru-RU"/>
        </w:rPr>
      </w:pPr>
      <w:bookmarkStart w:id="2" w:name="_Hlk36139582"/>
      <w:r w:rsidRPr="00E15662">
        <w:rPr>
          <w:sz w:val="28"/>
          <w:szCs w:val="28"/>
          <w:lang w:val="kk-KZ" w:eastAsia="ru-RU"/>
        </w:rPr>
        <w:t xml:space="preserve">Бір нүктеге енгізудің ұсынылатын көлемі - 0,1 мл. </w:t>
      </w:r>
      <w:bookmarkEnd w:id="2"/>
    </w:p>
    <w:p w:rsidR="00E4222E" w:rsidRPr="002E427E" w:rsidRDefault="002E427E" w:rsidP="00E4222E">
      <w:pPr>
        <w:jc w:val="both"/>
        <w:rPr>
          <w:sz w:val="28"/>
          <w:szCs w:val="28"/>
          <w:lang w:val="kk-KZ" w:eastAsia="ru-RU"/>
        </w:rPr>
      </w:pPr>
      <w:r w:rsidRPr="00E15662">
        <w:rPr>
          <w:sz w:val="28"/>
          <w:szCs w:val="28"/>
          <w:lang w:val="kk-KZ" w:eastAsia="ru-RU"/>
        </w:rPr>
        <w:t>Жалпы доза 20 ӘБ құрайды.</w:t>
      </w:r>
    </w:p>
    <w:p w:rsidR="00E4222E" w:rsidRPr="002E427E" w:rsidRDefault="002E427E" w:rsidP="00E4222E">
      <w:pPr>
        <w:jc w:val="both"/>
        <w:rPr>
          <w:color w:val="000000"/>
          <w:sz w:val="28"/>
          <w:szCs w:val="28"/>
          <w:lang w:val="kk-KZ" w:bidi="en-US"/>
        </w:rPr>
      </w:pPr>
      <w:r w:rsidRPr="00E15662">
        <w:rPr>
          <w:sz w:val="28"/>
          <w:szCs w:val="28"/>
          <w:lang w:val="kk-KZ" w:eastAsia="ru-RU"/>
        </w:rPr>
        <w:t>Ұсынылатын ине - өлшемі 30</w:t>
      </w:r>
      <w:r w:rsidRPr="00E15662">
        <w:rPr>
          <w:color w:val="000000"/>
          <w:sz w:val="28"/>
          <w:szCs w:val="28"/>
          <w:lang w:val="kk-KZ" w:bidi="en-US"/>
        </w:rPr>
        <w:t>G</w:t>
      </w:r>
      <w:r w:rsidR="00043FFF">
        <w:rPr>
          <w:color w:val="000000"/>
          <w:sz w:val="28"/>
          <w:szCs w:val="28"/>
          <w:lang w:val="kk-KZ" w:bidi="en-US"/>
        </w:rPr>
        <w:t xml:space="preserve"> </w:t>
      </w:r>
      <w:r w:rsidRPr="00E15662">
        <w:rPr>
          <w:sz w:val="28"/>
          <w:szCs w:val="28"/>
          <w:lang w:val="kk-KZ" w:eastAsia="ru-RU"/>
        </w:rPr>
        <w:t>стерильді ине.</w:t>
      </w:r>
    </w:p>
    <w:p w:rsidR="00E364CD" w:rsidRPr="002E427E" w:rsidRDefault="002E427E" w:rsidP="00E364CD">
      <w:pPr>
        <w:rPr>
          <w:i/>
          <w:sz w:val="28"/>
          <w:szCs w:val="28"/>
          <w:u w:val="single"/>
          <w:lang w:val="kk-KZ"/>
        </w:rPr>
      </w:pPr>
      <w:r w:rsidRPr="00E364CD">
        <w:rPr>
          <w:i/>
          <w:sz w:val="28"/>
          <w:szCs w:val="28"/>
          <w:u w:val="single"/>
          <w:lang w:val="kk-KZ"/>
        </w:rPr>
        <w:t>Пациенттердің ерекше топтары</w:t>
      </w:r>
    </w:p>
    <w:p w:rsidR="00E364CD" w:rsidRPr="002E427E" w:rsidRDefault="002E427E" w:rsidP="00E364CD">
      <w:pPr>
        <w:jc w:val="both"/>
        <w:rPr>
          <w:i/>
          <w:sz w:val="28"/>
          <w:szCs w:val="28"/>
          <w:lang w:val="kk-KZ"/>
        </w:rPr>
      </w:pPr>
      <w:r>
        <w:rPr>
          <w:i/>
          <w:sz w:val="28"/>
          <w:szCs w:val="28"/>
          <w:lang w:val="kk-KZ"/>
        </w:rPr>
        <w:t xml:space="preserve">Балалар </w:t>
      </w:r>
    </w:p>
    <w:p w:rsidR="00E364CD" w:rsidRPr="002E427E" w:rsidRDefault="002E427E" w:rsidP="00E364CD">
      <w:pPr>
        <w:ind w:right="283"/>
        <w:jc w:val="both"/>
        <w:rPr>
          <w:bCs/>
          <w:color w:val="000000"/>
          <w:sz w:val="28"/>
          <w:szCs w:val="28"/>
          <w:lang w:val="kk-KZ" w:eastAsia="ru-RU"/>
        </w:rPr>
      </w:pPr>
      <w:r w:rsidRPr="00E15662">
        <w:rPr>
          <w:bCs/>
          <w:color w:val="000000"/>
          <w:sz w:val="28"/>
          <w:szCs w:val="28"/>
          <w:lang w:val="kk-KZ" w:eastAsia="ru-RU"/>
        </w:rPr>
        <w:t>ФОРТОКС</w:t>
      </w:r>
      <w:r w:rsidRPr="00E15662">
        <w:rPr>
          <w:bCs/>
          <w:color w:val="000000"/>
          <w:sz w:val="28"/>
          <w:szCs w:val="28"/>
          <w:vertAlign w:val="superscript"/>
          <w:lang w:val="kk-KZ" w:eastAsia="ru-RU"/>
        </w:rPr>
        <w:t>®</w:t>
      </w:r>
      <w:r w:rsidRPr="00E15662">
        <w:rPr>
          <w:bCs/>
          <w:color w:val="000000"/>
          <w:sz w:val="28"/>
          <w:szCs w:val="28"/>
          <w:lang w:val="kk-KZ" w:eastAsia="ru-RU"/>
        </w:rPr>
        <w:t xml:space="preserve"> препаратының 18 жасқа дейінгі балалардағы және жасөспірімдердегі қауіпсіздігі мен тиімділігі зерттелмеген.    </w:t>
      </w:r>
    </w:p>
    <w:p w:rsidR="002706AD" w:rsidRPr="002E427E" w:rsidRDefault="002E427E" w:rsidP="002706AD">
      <w:pPr>
        <w:ind w:right="283"/>
        <w:jc w:val="both"/>
        <w:rPr>
          <w:bCs/>
          <w:i/>
          <w:color w:val="000000"/>
          <w:sz w:val="28"/>
          <w:szCs w:val="28"/>
          <w:lang w:val="kk-KZ" w:eastAsia="ru-RU"/>
        </w:rPr>
      </w:pPr>
      <w:r w:rsidRPr="00E15662">
        <w:rPr>
          <w:bCs/>
          <w:i/>
          <w:color w:val="000000"/>
          <w:sz w:val="28"/>
          <w:szCs w:val="28"/>
          <w:lang w:val="kk-KZ" w:eastAsia="ru-RU"/>
        </w:rPr>
        <w:t>Егде жастағы пациенттер</w:t>
      </w:r>
    </w:p>
    <w:p w:rsidR="002706AD" w:rsidRPr="002E427E" w:rsidRDefault="002E427E" w:rsidP="002706AD">
      <w:pPr>
        <w:ind w:right="283"/>
        <w:jc w:val="both"/>
        <w:rPr>
          <w:bCs/>
          <w:color w:val="000000"/>
          <w:sz w:val="28"/>
          <w:szCs w:val="28"/>
          <w:lang w:val="kk-KZ" w:eastAsia="ru-RU"/>
        </w:rPr>
      </w:pPr>
      <w:r w:rsidRPr="00E15662">
        <w:rPr>
          <w:bCs/>
          <w:color w:val="000000"/>
          <w:sz w:val="28"/>
          <w:szCs w:val="28"/>
          <w:lang w:val="kk-KZ" w:eastAsia="ru-RU"/>
        </w:rPr>
        <w:t>Жалпы, препаратты қуықтың идиопат</w:t>
      </w:r>
      <w:r w:rsidR="00043FFF">
        <w:rPr>
          <w:bCs/>
          <w:color w:val="000000"/>
          <w:sz w:val="28"/>
          <w:szCs w:val="28"/>
          <w:lang w:val="kk-KZ" w:eastAsia="ru-RU"/>
        </w:rPr>
        <w:t xml:space="preserve">иялық </w:t>
      </w:r>
      <w:r w:rsidR="00145A0F">
        <w:rPr>
          <w:bCs/>
          <w:color w:val="000000"/>
          <w:sz w:val="28"/>
          <w:szCs w:val="28"/>
          <w:lang w:val="kk-KZ" w:eastAsia="ru-RU"/>
        </w:rPr>
        <w:t xml:space="preserve">аса жоғары белсенділігін </w:t>
      </w:r>
      <w:r w:rsidR="00043FFF">
        <w:rPr>
          <w:bCs/>
          <w:color w:val="000000"/>
          <w:sz w:val="28"/>
          <w:szCs w:val="28"/>
          <w:lang w:val="kk-KZ" w:eastAsia="ru-RU"/>
        </w:rPr>
        <w:t xml:space="preserve">емдеу </w:t>
      </w:r>
      <w:r w:rsidRPr="00E15662">
        <w:rPr>
          <w:bCs/>
          <w:color w:val="000000"/>
          <w:sz w:val="28"/>
          <w:szCs w:val="28"/>
          <w:lang w:val="kk-KZ" w:eastAsia="ru-RU"/>
        </w:rPr>
        <w:t>үшін қолдануды қоспағанда, егде жастағы адамдарда препаратты қолдану режимін зерттеу бойынша тиісті зерттеулер жүргізілген жоқ. Препараттың инъекциясы арасындағы клиникалық негізделген аралықта ең аз тиімді дозаны пайдалану ұсынылады. Ауыр медициналық анамнезі бар және дәрілік препараттарды қатар қолданатын егде пациенттерді емдеу кезінде сақ болу қажет.</w:t>
      </w:r>
    </w:p>
    <w:p w:rsidR="002706AD" w:rsidRPr="002E427E" w:rsidRDefault="002E427E" w:rsidP="002706AD">
      <w:pPr>
        <w:ind w:right="283"/>
        <w:jc w:val="both"/>
        <w:rPr>
          <w:bCs/>
          <w:color w:val="000000"/>
          <w:sz w:val="28"/>
          <w:szCs w:val="28"/>
          <w:lang w:val="kk-KZ" w:eastAsia="ru-RU"/>
        </w:rPr>
      </w:pPr>
      <w:r w:rsidRPr="00E15662">
        <w:rPr>
          <w:bCs/>
          <w:color w:val="000000"/>
          <w:sz w:val="28"/>
          <w:szCs w:val="28"/>
          <w:lang w:val="kk-KZ" w:eastAsia="ru-RU"/>
        </w:rPr>
        <w:t>66 жастан асқан пациенттерде ФОРТОКС</w:t>
      </w:r>
      <w:r w:rsidRPr="00E15662">
        <w:rPr>
          <w:bCs/>
          <w:color w:val="000000"/>
          <w:sz w:val="28"/>
          <w:szCs w:val="28"/>
          <w:vertAlign w:val="superscript"/>
          <w:lang w:val="kk-KZ" w:eastAsia="ru-RU"/>
        </w:rPr>
        <w:t>®</w:t>
      </w:r>
      <w:r w:rsidR="000374EB">
        <w:rPr>
          <w:bCs/>
          <w:color w:val="000000"/>
          <w:sz w:val="28"/>
          <w:szCs w:val="28"/>
          <w:vertAlign w:val="superscript"/>
          <w:lang w:val="kk-KZ" w:eastAsia="ru-RU"/>
        </w:rPr>
        <w:t xml:space="preserve"> </w:t>
      </w:r>
      <w:r w:rsidRPr="00E15662">
        <w:rPr>
          <w:bCs/>
          <w:color w:val="000000"/>
          <w:sz w:val="28"/>
          <w:szCs w:val="28"/>
          <w:lang w:val="kk-KZ" w:eastAsia="ru-RU"/>
        </w:rPr>
        <w:t>препаратының қауіпсіздігі мен тиімділігі зерттелмеген.</w:t>
      </w:r>
    </w:p>
    <w:p w:rsidR="00E364CD" w:rsidRPr="002E427E" w:rsidRDefault="002E427E" w:rsidP="00E364CD">
      <w:pPr>
        <w:ind w:right="283"/>
        <w:jc w:val="both"/>
        <w:rPr>
          <w:bCs/>
          <w:i/>
          <w:color w:val="000000"/>
          <w:sz w:val="28"/>
          <w:szCs w:val="28"/>
          <w:lang w:val="kk-KZ" w:eastAsia="ru-RU"/>
        </w:rPr>
      </w:pPr>
      <w:r w:rsidRPr="00E15662">
        <w:rPr>
          <w:bCs/>
          <w:i/>
          <w:color w:val="000000"/>
          <w:sz w:val="28"/>
          <w:szCs w:val="28"/>
          <w:lang w:val="kk-KZ" w:eastAsia="ru-RU"/>
        </w:rPr>
        <w:t>Бауыр функциясының жеткіліксіздігі бар пациенттер</w:t>
      </w:r>
    </w:p>
    <w:p w:rsidR="00E364CD" w:rsidRPr="002E427E" w:rsidRDefault="002E427E" w:rsidP="00E364CD">
      <w:pPr>
        <w:ind w:right="283"/>
        <w:jc w:val="both"/>
        <w:rPr>
          <w:bCs/>
          <w:color w:val="000000"/>
          <w:sz w:val="28"/>
          <w:szCs w:val="28"/>
          <w:lang w:val="kk-KZ" w:eastAsia="ru-RU"/>
        </w:rPr>
      </w:pPr>
      <w:r w:rsidRPr="00E15662">
        <w:rPr>
          <w:bCs/>
          <w:color w:val="000000"/>
          <w:sz w:val="28"/>
          <w:szCs w:val="28"/>
          <w:lang w:val="kk-KZ" w:eastAsia="ru-RU"/>
        </w:rPr>
        <w:t>Деректер жоқ.</w:t>
      </w:r>
    </w:p>
    <w:p w:rsidR="00E364CD" w:rsidRPr="002E427E" w:rsidRDefault="002E427E" w:rsidP="00E364CD">
      <w:pPr>
        <w:ind w:right="283"/>
        <w:jc w:val="both"/>
        <w:rPr>
          <w:bCs/>
          <w:i/>
          <w:color w:val="000000"/>
          <w:sz w:val="28"/>
          <w:szCs w:val="28"/>
          <w:lang w:val="kk-KZ" w:eastAsia="ru-RU"/>
        </w:rPr>
      </w:pPr>
      <w:r w:rsidRPr="00E15662">
        <w:rPr>
          <w:bCs/>
          <w:i/>
          <w:color w:val="000000"/>
          <w:sz w:val="28"/>
          <w:szCs w:val="28"/>
          <w:lang w:val="kk-KZ" w:eastAsia="ru-RU"/>
        </w:rPr>
        <w:t>Бүйрек функциясының жеткіліксіздігі бар пациенттер</w:t>
      </w:r>
    </w:p>
    <w:p w:rsidR="00E364CD" w:rsidRPr="002E427E" w:rsidRDefault="002E427E" w:rsidP="00E364CD">
      <w:pPr>
        <w:ind w:right="283"/>
        <w:jc w:val="both"/>
        <w:rPr>
          <w:bCs/>
          <w:color w:val="000000"/>
          <w:sz w:val="28"/>
          <w:szCs w:val="28"/>
          <w:lang w:val="kk-KZ" w:eastAsia="ru-RU"/>
        </w:rPr>
      </w:pPr>
      <w:r w:rsidRPr="00E15662">
        <w:rPr>
          <w:bCs/>
          <w:color w:val="000000"/>
          <w:sz w:val="28"/>
          <w:szCs w:val="28"/>
          <w:lang w:val="kk-KZ" w:eastAsia="ru-RU"/>
        </w:rPr>
        <w:t>Деректер жоқ.</w:t>
      </w:r>
    </w:p>
    <w:p w:rsidR="00B161D7" w:rsidRPr="002E427E" w:rsidRDefault="002E427E" w:rsidP="001837F0">
      <w:pPr>
        <w:autoSpaceDE w:val="0"/>
        <w:autoSpaceDN w:val="0"/>
        <w:adjustRightInd w:val="0"/>
        <w:ind w:right="283"/>
        <w:jc w:val="both"/>
        <w:rPr>
          <w:b/>
          <w:i/>
          <w:color w:val="000000"/>
          <w:sz w:val="28"/>
          <w:szCs w:val="28"/>
          <w:lang w:val="kk-KZ"/>
        </w:rPr>
      </w:pPr>
      <w:r w:rsidRPr="00E15662">
        <w:rPr>
          <w:b/>
          <w:i/>
          <w:color w:val="000000"/>
          <w:sz w:val="28"/>
          <w:szCs w:val="28"/>
          <w:lang w:val="kk-KZ"/>
        </w:rPr>
        <w:t>Енгізу әдісі мен жолы</w:t>
      </w:r>
    </w:p>
    <w:p w:rsidR="00E4222E" w:rsidRPr="00E15662" w:rsidRDefault="002E427E" w:rsidP="00E4222E">
      <w:pPr>
        <w:jc w:val="both"/>
        <w:rPr>
          <w:sz w:val="28"/>
          <w:szCs w:val="28"/>
          <w:lang w:val="ru-RU" w:eastAsia="ru-RU"/>
        </w:rPr>
      </w:pPr>
      <w:r w:rsidRPr="00E15662">
        <w:rPr>
          <w:sz w:val="28"/>
          <w:szCs w:val="28"/>
          <w:lang w:val="kk-KZ" w:eastAsia="ru-RU"/>
        </w:rPr>
        <w:t>0,1 мл-ден (4 ӘБ) 5 нүктеге енгізіледі: жиырылған қас бұлшықетіне - әр жағынан 2 нүкте, паңдану бұлшықетіне - 1 нүкте. Жалпы доза 20 ӘБ құрайды.</w:t>
      </w:r>
    </w:p>
    <w:p w:rsidR="00043FFF" w:rsidRDefault="00043FFF" w:rsidP="00E4222E">
      <w:pPr>
        <w:jc w:val="center"/>
        <w:rPr>
          <w:sz w:val="28"/>
          <w:szCs w:val="28"/>
          <w:lang w:val="kk-KZ" w:eastAsia="ru-RU"/>
        </w:rPr>
      </w:pPr>
    </w:p>
    <w:p w:rsidR="00E4222E" w:rsidRPr="00E15662" w:rsidRDefault="002E427E" w:rsidP="00E4222E">
      <w:pPr>
        <w:jc w:val="center"/>
        <w:rPr>
          <w:sz w:val="28"/>
          <w:szCs w:val="28"/>
          <w:lang w:eastAsia="ru-RU"/>
        </w:rPr>
      </w:pPr>
      <w:r w:rsidRPr="00E15662">
        <w:rPr>
          <w:noProof/>
          <w:sz w:val="28"/>
          <w:szCs w:val="28"/>
          <w:lang w:val="ru-RU" w:eastAsia="ru-RU"/>
        </w:rPr>
        <w:lastRenderedPageBreak/>
        <w:drawing>
          <wp:inline distT="0" distB="0" distL="0" distR="0" wp14:anchorId="634D9059" wp14:editId="31A7930E">
            <wp:extent cx="1571625" cy="1847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712815"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571625" cy="1847850"/>
                    </a:xfrm>
                    <a:prstGeom prst="rect">
                      <a:avLst/>
                    </a:prstGeom>
                    <a:noFill/>
                    <a:ln>
                      <a:noFill/>
                    </a:ln>
                  </pic:spPr>
                </pic:pic>
              </a:graphicData>
            </a:graphic>
          </wp:inline>
        </w:drawing>
      </w:r>
    </w:p>
    <w:p w:rsidR="00E4222E" w:rsidRPr="00E15662" w:rsidRDefault="00E4222E" w:rsidP="00E4222E">
      <w:pPr>
        <w:jc w:val="center"/>
        <w:rPr>
          <w:sz w:val="28"/>
          <w:szCs w:val="28"/>
          <w:lang w:eastAsia="ru-RU"/>
        </w:rPr>
      </w:pPr>
    </w:p>
    <w:p w:rsidR="00E4222E" w:rsidRPr="002E427E" w:rsidRDefault="002E427E" w:rsidP="00E4222E">
      <w:pPr>
        <w:jc w:val="both"/>
        <w:rPr>
          <w:sz w:val="28"/>
          <w:szCs w:val="28"/>
          <w:lang w:val="kk-KZ" w:eastAsia="ru-RU"/>
        </w:rPr>
      </w:pPr>
      <w:r w:rsidRPr="00E15662">
        <w:rPr>
          <w:sz w:val="28"/>
          <w:szCs w:val="28"/>
          <w:lang w:val="kk-KZ" w:eastAsia="ru-RU"/>
        </w:rPr>
        <w:t xml:space="preserve">Птоздың даму қаупін төмендету үшін препаратты жоғарғы қабақты көтеретін бұлшықетке, әсіресе қасты түсіретін, айқын бұлшықеті бар пациенттерде енгізуден аулақ болу керек. Препаратты қасты жиыратын бұлшықетке енгізген кезде инъекциялар қас доғасынан кемінде 1 см жоғарыға қарай, бұлшықеттің орталық бөлігіне жасалуы керек. </w:t>
      </w:r>
    </w:p>
    <w:p w:rsidR="00E4222E" w:rsidRPr="002E427E" w:rsidRDefault="002E427E" w:rsidP="00E4222E">
      <w:pPr>
        <w:jc w:val="both"/>
        <w:rPr>
          <w:sz w:val="28"/>
          <w:szCs w:val="28"/>
          <w:lang w:val="kk-KZ" w:eastAsia="ru-RU"/>
        </w:rPr>
      </w:pPr>
      <w:r w:rsidRPr="00E15662">
        <w:rPr>
          <w:sz w:val="28"/>
          <w:szCs w:val="28"/>
          <w:lang w:val="kk-KZ" w:eastAsia="ru-RU"/>
        </w:rPr>
        <w:t xml:space="preserve">Қасаралық әжімдер, әдетте, емшарадан кейін бір апта ішінде тегістеледі. Әсері 4 айға дейін сақталады. </w:t>
      </w:r>
    </w:p>
    <w:p w:rsidR="00E4222E" w:rsidRPr="002E427E" w:rsidRDefault="002E427E" w:rsidP="00E4222E">
      <w:pPr>
        <w:jc w:val="both"/>
        <w:rPr>
          <w:i/>
          <w:sz w:val="28"/>
          <w:szCs w:val="28"/>
          <w:lang w:val="kk-KZ" w:eastAsia="ru-RU"/>
        </w:rPr>
      </w:pPr>
      <w:r w:rsidRPr="00791DA3">
        <w:rPr>
          <w:i/>
          <w:sz w:val="28"/>
          <w:szCs w:val="28"/>
          <w:lang w:val="kk-KZ" w:eastAsia="ru-RU"/>
        </w:rPr>
        <w:t>Ерітіндіні дайындау және сақтау ережелері</w:t>
      </w:r>
    </w:p>
    <w:p w:rsidR="00E4222E" w:rsidRPr="002E427E" w:rsidRDefault="002E427E" w:rsidP="00E4222E">
      <w:pPr>
        <w:pStyle w:val="13"/>
        <w:shd w:val="clear" w:color="auto" w:fill="auto"/>
        <w:spacing w:after="0" w:line="240" w:lineRule="auto"/>
        <w:jc w:val="both"/>
        <w:rPr>
          <w:color w:val="000000"/>
          <w:sz w:val="28"/>
          <w:szCs w:val="28"/>
          <w:lang w:val="kk-KZ" w:eastAsia="ru-RU" w:bidi="ru-RU"/>
        </w:rPr>
      </w:pPr>
      <w:r w:rsidRPr="00E15662">
        <w:rPr>
          <w:color w:val="000000"/>
          <w:sz w:val="28"/>
          <w:szCs w:val="28"/>
          <w:lang w:val="kk-KZ" w:eastAsia="ru-RU" w:bidi="ru-RU"/>
        </w:rPr>
        <w:t>Инъекцияға арналған ерітіндіні дайындау және шприцке ерітінді толтыру қағаз сүлгі төселген жұмыс бетінде жүргізілуі керек, бұл төгілген препаратты тез кетіруге мүмкіндік береді. ФОРТОКС</w:t>
      </w:r>
      <w:r w:rsidRPr="00E15662">
        <w:rPr>
          <w:color w:val="000000"/>
          <w:sz w:val="28"/>
          <w:szCs w:val="28"/>
          <w:vertAlign w:val="superscript"/>
          <w:lang w:val="kk-KZ" w:eastAsia="ru-RU" w:bidi="ru-RU"/>
        </w:rPr>
        <w:t>®</w:t>
      </w:r>
      <w:r w:rsidR="000374EB">
        <w:rPr>
          <w:color w:val="000000"/>
          <w:sz w:val="28"/>
          <w:szCs w:val="28"/>
          <w:vertAlign w:val="superscript"/>
          <w:lang w:val="kk-KZ" w:eastAsia="ru-RU" w:bidi="ru-RU"/>
        </w:rPr>
        <w:t xml:space="preserve"> </w:t>
      </w:r>
      <w:r w:rsidRPr="00E15662">
        <w:rPr>
          <w:color w:val="000000"/>
          <w:sz w:val="28"/>
          <w:szCs w:val="28"/>
          <w:lang w:val="kk-KZ" w:eastAsia="ru-RU" w:bidi="ru-RU"/>
        </w:rPr>
        <w:t xml:space="preserve">препаратын ерітуді инъекцияға арналған натрий хлоридінің 0,9% - дық ерітіндісімен ғана келесі іс-әрекеттерді орындау арқылы жүргізеді: препараты бар құтыны жұмыс бетіне қояды, оның қорғағыш пластик қақпағын шешіп алады, алюминий қалпақшаның жоғарғы бөлігін резеңке тығынмен бірге спиртпен өңдейді. Содан кейін резеңке тығынды стерильді инемен тесіп, еріткіштің қажетті мөлшерін құтыға енгізеді </w:t>
      </w:r>
      <w:r w:rsidRPr="00E15662">
        <w:rPr>
          <w:sz w:val="28"/>
          <w:szCs w:val="28"/>
          <w:lang w:val="kk-KZ" w:eastAsia="ru-RU"/>
        </w:rPr>
        <w:t>(төменде еріту кестесін қараңыз).</w:t>
      </w:r>
      <w:r w:rsidRPr="00E15662">
        <w:rPr>
          <w:color w:val="000000"/>
          <w:sz w:val="28"/>
          <w:szCs w:val="28"/>
          <w:lang w:val="kk-KZ" w:eastAsia="ru-RU" w:bidi="ru-RU"/>
        </w:rPr>
        <w:t xml:space="preserve"> Егер еріткіш вакуум әсерімен құтыға тартылмаса, құтыны пайдаланбайды. Құтыны белсенді сілку және көбіктің пайда болуы препараттың денатурациясын туындатуы мүмкін. </w:t>
      </w:r>
    </w:p>
    <w:p w:rsidR="00E4222E" w:rsidRPr="002E427E" w:rsidRDefault="002E427E" w:rsidP="00E4222E">
      <w:pPr>
        <w:pStyle w:val="13"/>
        <w:shd w:val="clear" w:color="auto" w:fill="auto"/>
        <w:spacing w:after="0" w:line="240" w:lineRule="auto"/>
        <w:jc w:val="both"/>
        <w:rPr>
          <w:sz w:val="28"/>
          <w:szCs w:val="28"/>
          <w:lang w:val="kk-KZ"/>
        </w:rPr>
      </w:pPr>
      <w:r w:rsidRPr="00E15662">
        <w:rPr>
          <w:color w:val="000000"/>
          <w:sz w:val="28"/>
          <w:szCs w:val="28"/>
          <w:lang w:val="kk-KZ" w:eastAsia="ru-RU" w:bidi="ru-RU"/>
        </w:rPr>
        <w:t>Дайын ерітінді көзге көрінетін бөгде қоспалары жоқ айқын, түссіз немесе сәл сарғыш түсті сұйықтық болып келеді; сәл бозаңдану байқалуы мүмкін. Препаратты шприцте сұйылтқаннан кейін бірден қолдану қажет. Пайдаланылмаған физиологиялық ерітіндіні утилизациялау керек.</w:t>
      </w:r>
    </w:p>
    <w:p w:rsidR="00E4222E" w:rsidRPr="002E427E" w:rsidRDefault="002E427E" w:rsidP="00E4222E">
      <w:pPr>
        <w:jc w:val="both"/>
        <w:rPr>
          <w:color w:val="000000"/>
          <w:sz w:val="28"/>
          <w:szCs w:val="28"/>
          <w:lang w:val="kk-KZ" w:eastAsia="ru-RU" w:bidi="ru-RU"/>
        </w:rPr>
      </w:pPr>
      <w:r w:rsidRPr="00E15662">
        <w:rPr>
          <w:color w:val="000000"/>
          <w:sz w:val="28"/>
          <w:szCs w:val="28"/>
          <w:lang w:val="kk-KZ" w:eastAsia="ru-RU" w:bidi="ru-RU"/>
        </w:rPr>
        <w:t>ФОРТОКС</w:t>
      </w:r>
      <w:r w:rsidRPr="00E15662">
        <w:rPr>
          <w:color w:val="000000"/>
          <w:sz w:val="28"/>
          <w:szCs w:val="28"/>
          <w:vertAlign w:val="superscript"/>
          <w:lang w:val="kk-KZ" w:eastAsia="ru-RU" w:bidi="ru-RU"/>
        </w:rPr>
        <w:t>®</w:t>
      </w:r>
      <w:r w:rsidR="000374EB">
        <w:rPr>
          <w:color w:val="000000"/>
          <w:sz w:val="28"/>
          <w:szCs w:val="28"/>
          <w:vertAlign w:val="superscript"/>
          <w:lang w:val="kk-KZ" w:eastAsia="ru-RU" w:bidi="ru-RU"/>
        </w:rPr>
        <w:t xml:space="preserve"> </w:t>
      </w:r>
      <w:r w:rsidRPr="00E15662">
        <w:rPr>
          <w:color w:val="000000"/>
          <w:sz w:val="28"/>
          <w:szCs w:val="28"/>
          <w:lang w:val="kk-KZ" w:eastAsia="ru-RU" w:bidi="ru-RU"/>
        </w:rPr>
        <w:t xml:space="preserve">препаратының ерітіндісін түпнұсқалық құтысында 24 сағат бойы 2-8°С температурада тоңазытқышта сақтауға болады. Заттаңбасына сұйылту күні мен уақытын жазу керек. Сұйылтқаннан кейін препарат дұрыс сақталған жағдайда 24 сағат ішінде пайдаланылуы тиіс. Пайдаланылмаған ерітінді утилизациялануы тиіс. </w:t>
      </w:r>
    </w:p>
    <w:p w:rsidR="00E4222E" w:rsidRPr="002E427E" w:rsidRDefault="002E427E" w:rsidP="00E4222E">
      <w:pPr>
        <w:jc w:val="both"/>
        <w:rPr>
          <w:sz w:val="28"/>
          <w:szCs w:val="28"/>
          <w:lang w:val="kk-KZ" w:eastAsia="ru-RU"/>
        </w:rPr>
      </w:pPr>
      <w:r w:rsidRPr="00E15662">
        <w:rPr>
          <w:sz w:val="28"/>
          <w:szCs w:val="28"/>
          <w:lang w:val="kk-KZ" w:eastAsia="ru-RU"/>
        </w:rPr>
        <w:t>ФОРТОКС</w:t>
      </w:r>
      <w:r w:rsidR="00EC0799" w:rsidRPr="00E15662">
        <w:rPr>
          <w:color w:val="000000"/>
          <w:sz w:val="28"/>
          <w:szCs w:val="28"/>
          <w:vertAlign w:val="superscript"/>
          <w:lang w:val="kk-KZ" w:eastAsia="ru-RU" w:bidi="ru-RU"/>
        </w:rPr>
        <w:t>®</w:t>
      </w:r>
      <w:r w:rsidR="000374EB">
        <w:rPr>
          <w:color w:val="000000"/>
          <w:sz w:val="28"/>
          <w:szCs w:val="28"/>
          <w:vertAlign w:val="superscript"/>
          <w:lang w:val="kk-KZ" w:eastAsia="ru-RU" w:bidi="ru-RU"/>
        </w:rPr>
        <w:t xml:space="preserve"> </w:t>
      </w:r>
      <w:r w:rsidRPr="00E15662">
        <w:rPr>
          <w:sz w:val="28"/>
          <w:szCs w:val="28"/>
          <w:lang w:val="kk-KZ" w:eastAsia="ru-RU"/>
        </w:rPr>
        <w:t>препаратын сұйылту кестесі, 100 ӘБ барлық көрсетілімдер үшін: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63"/>
      </w:tblGrid>
      <w:tr w:rsidR="003065AA" w:rsidTr="00E4222E">
        <w:tc>
          <w:tcPr>
            <w:tcW w:w="4643" w:type="dxa"/>
            <w:tcBorders>
              <w:top w:val="single" w:sz="4" w:space="0" w:color="auto"/>
              <w:left w:val="single" w:sz="4" w:space="0" w:color="auto"/>
              <w:bottom w:val="single" w:sz="4" w:space="0" w:color="auto"/>
              <w:right w:val="single" w:sz="4" w:space="0" w:color="auto"/>
            </w:tcBorders>
          </w:tcPr>
          <w:p w:rsidR="00E4222E" w:rsidRPr="002E427E" w:rsidRDefault="00E4222E">
            <w:pPr>
              <w:jc w:val="both"/>
              <w:rPr>
                <w:sz w:val="28"/>
                <w:szCs w:val="28"/>
                <w:lang w:val="kk-KZ" w:eastAsia="ru-RU"/>
              </w:rPr>
            </w:pP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100 ӘБ/мл</w:t>
            </w:r>
          </w:p>
        </w:tc>
      </w:tr>
      <w:tr w:rsidR="003065AA" w:rsidRPr="00A74122" w:rsidTr="00E4222E">
        <w:tc>
          <w:tcPr>
            <w:tcW w:w="4643"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val="ru-RU" w:eastAsia="ru-RU"/>
              </w:rPr>
            </w:pPr>
            <w:r w:rsidRPr="00E15662">
              <w:rPr>
                <w:sz w:val="28"/>
                <w:szCs w:val="28"/>
                <w:lang w:val="kk-KZ" w:eastAsia="ru-RU"/>
              </w:rPr>
              <w:t>Қорытынды доза</w:t>
            </w:r>
          </w:p>
          <w:p w:rsidR="00E4222E" w:rsidRPr="00E15662" w:rsidRDefault="002E427E">
            <w:pPr>
              <w:jc w:val="both"/>
              <w:rPr>
                <w:sz w:val="28"/>
                <w:szCs w:val="28"/>
                <w:lang w:val="ru-RU" w:eastAsia="ru-RU"/>
              </w:rPr>
            </w:pPr>
            <w:r w:rsidRPr="00E15662">
              <w:rPr>
                <w:sz w:val="28"/>
                <w:szCs w:val="28"/>
                <w:lang w:val="kk-KZ" w:eastAsia="ru-RU"/>
              </w:rPr>
              <w:t>(0.1 мл-ге бірлік)</w:t>
            </w: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val="ru-RU" w:eastAsia="ru-RU"/>
              </w:rPr>
            </w:pPr>
            <w:r w:rsidRPr="00E15662">
              <w:rPr>
                <w:sz w:val="28"/>
                <w:szCs w:val="28"/>
                <w:lang w:val="kk-KZ" w:eastAsia="ru-RU"/>
              </w:rPr>
              <w:t xml:space="preserve">Құтыға 100 ӘБ-ге қосылған еріткіштің (зарарсыздандырылған </w:t>
            </w:r>
            <w:r w:rsidRPr="00E15662">
              <w:rPr>
                <w:sz w:val="28"/>
                <w:szCs w:val="28"/>
                <w:lang w:val="kk-KZ" w:eastAsia="ru-RU"/>
              </w:rPr>
              <w:lastRenderedPageBreak/>
              <w:t>физиологиялық ерітінді (инъекцияға арналған 0,9% натрий хлориді) мөлшері</w:t>
            </w:r>
          </w:p>
        </w:tc>
      </w:tr>
      <w:tr w:rsidR="003065AA" w:rsidTr="00E4222E">
        <w:tc>
          <w:tcPr>
            <w:tcW w:w="4643"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lastRenderedPageBreak/>
              <w:t>20 ӘБ</w:t>
            </w: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0.5 мл</w:t>
            </w:r>
          </w:p>
        </w:tc>
      </w:tr>
      <w:tr w:rsidR="003065AA" w:rsidTr="00E4222E">
        <w:tc>
          <w:tcPr>
            <w:tcW w:w="4643"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10 ӘБ</w:t>
            </w: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1 мл</w:t>
            </w:r>
          </w:p>
        </w:tc>
      </w:tr>
      <w:tr w:rsidR="003065AA" w:rsidTr="00E4222E">
        <w:tc>
          <w:tcPr>
            <w:tcW w:w="4643"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5 ӘБ</w:t>
            </w: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2 мл</w:t>
            </w:r>
          </w:p>
        </w:tc>
      </w:tr>
      <w:tr w:rsidR="003065AA" w:rsidTr="00E4222E">
        <w:tc>
          <w:tcPr>
            <w:tcW w:w="4643"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4 ӘБ</w:t>
            </w: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2.5 мл</w:t>
            </w:r>
          </w:p>
        </w:tc>
      </w:tr>
      <w:tr w:rsidR="003065AA" w:rsidTr="00E4222E">
        <w:tc>
          <w:tcPr>
            <w:tcW w:w="4643"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2.5 ӘБ</w:t>
            </w: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4 мл</w:t>
            </w:r>
          </w:p>
        </w:tc>
      </w:tr>
      <w:tr w:rsidR="003065AA" w:rsidTr="00E4222E">
        <w:tc>
          <w:tcPr>
            <w:tcW w:w="4643"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1.25 ӘБ</w:t>
            </w:r>
          </w:p>
        </w:tc>
        <w:tc>
          <w:tcPr>
            <w:tcW w:w="4644" w:type="dxa"/>
            <w:tcBorders>
              <w:top w:val="single" w:sz="4" w:space="0" w:color="auto"/>
              <w:left w:val="single" w:sz="4" w:space="0" w:color="auto"/>
              <w:bottom w:val="single" w:sz="4" w:space="0" w:color="auto"/>
              <w:right w:val="single" w:sz="4" w:space="0" w:color="auto"/>
            </w:tcBorders>
            <w:hideMark/>
          </w:tcPr>
          <w:p w:rsidR="00E4222E" w:rsidRPr="00E15662" w:rsidRDefault="002E427E">
            <w:pPr>
              <w:jc w:val="both"/>
              <w:rPr>
                <w:sz w:val="28"/>
                <w:szCs w:val="28"/>
                <w:lang w:eastAsia="ru-RU"/>
              </w:rPr>
            </w:pPr>
            <w:r w:rsidRPr="00E15662">
              <w:rPr>
                <w:sz w:val="28"/>
                <w:szCs w:val="28"/>
                <w:lang w:val="kk-KZ" w:eastAsia="ru-RU"/>
              </w:rPr>
              <w:t>8 мл</w:t>
            </w:r>
          </w:p>
        </w:tc>
      </w:tr>
    </w:tbl>
    <w:p w:rsidR="00043FFF" w:rsidRDefault="00043FFF" w:rsidP="00E4222E">
      <w:pPr>
        <w:jc w:val="both"/>
        <w:rPr>
          <w:bCs/>
          <w:i/>
          <w:color w:val="000000"/>
          <w:sz w:val="28"/>
          <w:szCs w:val="28"/>
          <w:lang w:val="kk-KZ"/>
        </w:rPr>
      </w:pPr>
    </w:p>
    <w:p w:rsidR="00E4222E" w:rsidRPr="00E15662" w:rsidRDefault="002E427E" w:rsidP="00E4222E">
      <w:pPr>
        <w:jc w:val="both"/>
        <w:rPr>
          <w:rFonts w:eastAsia="Calibri"/>
          <w:bCs/>
          <w:color w:val="000000"/>
          <w:sz w:val="28"/>
          <w:szCs w:val="28"/>
          <w:lang w:val="ru-RU"/>
        </w:rPr>
      </w:pPr>
      <w:r w:rsidRPr="00E15662">
        <w:rPr>
          <w:bCs/>
          <w:i/>
          <w:color w:val="000000"/>
          <w:sz w:val="28"/>
          <w:szCs w:val="28"/>
          <w:lang w:val="kk-KZ"/>
        </w:rPr>
        <w:t>Жалпы нұсқаулар</w:t>
      </w:r>
    </w:p>
    <w:p w:rsidR="00E4222E" w:rsidRPr="00E15662" w:rsidRDefault="002E427E" w:rsidP="00E4222E">
      <w:pPr>
        <w:jc w:val="both"/>
        <w:rPr>
          <w:bCs/>
          <w:color w:val="000000"/>
          <w:sz w:val="28"/>
          <w:szCs w:val="28"/>
          <w:lang w:val="ru-RU"/>
        </w:rPr>
      </w:pPr>
      <w:r w:rsidRPr="00E15662">
        <w:rPr>
          <w:bCs/>
          <w:color w:val="000000"/>
          <w:sz w:val="28"/>
          <w:szCs w:val="28"/>
          <w:lang w:val="kk-KZ"/>
        </w:rPr>
        <w:t>Бірінші емшара тиімсіз болған кезде, яғни препаратты енгізгеннен кейін 1 айдан кейін бастапқы күйімен салыстырғанда елеулі клиникалық жақсарудың болмаған жағдайда:</w:t>
      </w:r>
    </w:p>
    <w:p w:rsidR="00E4222E" w:rsidRPr="00E15662" w:rsidRDefault="002E427E" w:rsidP="00E4222E">
      <w:pPr>
        <w:pStyle w:val="13"/>
        <w:numPr>
          <w:ilvl w:val="0"/>
          <w:numId w:val="3"/>
        </w:numPr>
        <w:shd w:val="clear" w:color="auto" w:fill="auto"/>
        <w:tabs>
          <w:tab w:val="left" w:pos="284"/>
        </w:tabs>
        <w:spacing w:after="0" w:line="240" w:lineRule="auto"/>
        <w:ind w:left="320" w:hanging="320"/>
        <w:jc w:val="both"/>
        <w:rPr>
          <w:sz w:val="28"/>
          <w:szCs w:val="28"/>
        </w:rPr>
      </w:pPr>
      <w:r w:rsidRPr="00E15662">
        <w:rPr>
          <w:color w:val="000000"/>
          <w:sz w:val="28"/>
          <w:szCs w:val="28"/>
          <w:lang w:val="kk-KZ" w:eastAsia="ru-RU" w:bidi="ru-RU"/>
        </w:rPr>
        <w:t>мамандандырылған бөлімшедегі тәжірибелі маман жүргізетін ЭМГ зерттеуді қамтуы мүмкін инъекцияланған бұлшықетке (бұлшықетке) токсиннің әсерін клиникалық растау қажет;</w:t>
      </w:r>
    </w:p>
    <w:p w:rsidR="00E4222E" w:rsidRPr="00E15662" w:rsidRDefault="002E427E" w:rsidP="00E4222E">
      <w:pPr>
        <w:pStyle w:val="13"/>
        <w:numPr>
          <w:ilvl w:val="0"/>
          <w:numId w:val="3"/>
        </w:numPr>
        <w:shd w:val="clear" w:color="auto" w:fill="auto"/>
        <w:tabs>
          <w:tab w:val="left" w:pos="286"/>
        </w:tabs>
        <w:spacing w:after="0" w:line="240" w:lineRule="auto"/>
        <w:ind w:left="320" w:hanging="320"/>
        <w:jc w:val="both"/>
        <w:rPr>
          <w:sz w:val="28"/>
          <w:szCs w:val="28"/>
        </w:rPr>
      </w:pPr>
      <w:r w:rsidRPr="00E15662">
        <w:rPr>
          <w:color w:val="000000"/>
          <w:sz w:val="28"/>
          <w:szCs w:val="28"/>
          <w:lang w:val="kk-KZ" w:eastAsia="ru-RU" w:bidi="ru-RU"/>
        </w:rPr>
        <w:t>емшара тиімсіздігінің себептерін талдау қажет, мысалы, инъекция нүктелерін дұрыс таңдамау, ботулиндік токсиннің А типінің жеткіліксіз дозасы;</w:t>
      </w:r>
    </w:p>
    <w:p w:rsidR="00E4222E" w:rsidRPr="00E15662" w:rsidRDefault="002E427E" w:rsidP="00E4222E">
      <w:pPr>
        <w:pStyle w:val="13"/>
        <w:numPr>
          <w:ilvl w:val="0"/>
          <w:numId w:val="3"/>
        </w:numPr>
        <w:shd w:val="clear" w:color="auto" w:fill="auto"/>
        <w:tabs>
          <w:tab w:val="left" w:pos="286"/>
        </w:tabs>
        <w:spacing w:after="0" w:line="240" w:lineRule="auto"/>
        <w:ind w:left="320" w:hanging="320"/>
        <w:jc w:val="both"/>
        <w:rPr>
          <w:sz w:val="28"/>
          <w:szCs w:val="28"/>
        </w:rPr>
      </w:pPr>
      <w:r w:rsidRPr="00E15662">
        <w:rPr>
          <w:color w:val="000000"/>
          <w:sz w:val="28"/>
          <w:szCs w:val="28"/>
          <w:lang w:val="kk-KZ" w:eastAsia="ru-RU" w:bidi="ru-RU"/>
        </w:rPr>
        <w:t>препаратты бірінші енгізумен байланысты қандай да бір жағымсыз әсерлер болмаған жағдайда, қайталама емшара кезінде мынадай шарттар сақталуы тиіс: алдыңғы емшараның тиімсіздік себептерін талдауды ескере отырып, дозаны түзету; ЭМГ-бақылау; емшаралар арасындағы аралық кемінде 3 айды құрауы тиіс.</w:t>
      </w:r>
    </w:p>
    <w:p w:rsidR="00E4222E" w:rsidRPr="00E15662" w:rsidRDefault="002E427E" w:rsidP="00E4222E">
      <w:pPr>
        <w:pStyle w:val="13"/>
        <w:shd w:val="clear" w:color="auto" w:fill="auto"/>
        <w:spacing w:after="0" w:line="240" w:lineRule="auto"/>
        <w:jc w:val="both"/>
        <w:rPr>
          <w:sz w:val="28"/>
          <w:szCs w:val="28"/>
        </w:rPr>
      </w:pPr>
      <w:r w:rsidRPr="00E15662">
        <w:rPr>
          <w:color w:val="000000"/>
          <w:sz w:val="28"/>
          <w:szCs w:val="28"/>
          <w:lang w:val="kk-KZ" w:eastAsia="ru-RU" w:bidi="ru-RU"/>
        </w:rPr>
        <w:t>Препаратты енгізуден әсер болмаған немесе қайталап жасалған инъекциядан кейін оның айқындылығы төмендеген кезде емдеудің басқа әдістерін ұсынған жөн.</w:t>
      </w:r>
    </w:p>
    <w:p w:rsidR="00E4222E" w:rsidRPr="00E15662" w:rsidRDefault="002E427E" w:rsidP="00E4222E">
      <w:pPr>
        <w:jc w:val="both"/>
        <w:rPr>
          <w:color w:val="000000"/>
          <w:sz w:val="28"/>
          <w:szCs w:val="28"/>
          <w:lang w:val="ru-RU" w:eastAsia="ru-RU" w:bidi="ru-RU"/>
        </w:rPr>
      </w:pPr>
      <w:r w:rsidRPr="00E15662">
        <w:rPr>
          <w:color w:val="000000"/>
          <w:sz w:val="28"/>
          <w:szCs w:val="28"/>
          <w:lang w:val="kk-KZ" w:eastAsia="ru-RU" w:bidi="ru-RU"/>
        </w:rPr>
        <w:t>Ересек пациенттерді емдеу кезінде, оның ішінде бірнеше көрсетілімдер бойынша, ең жоғары жинақталу дозасы 12 апта кезеңінде 400 ӘБ-ден аспауы тиіс.</w:t>
      </w:r>
    </w:p>
    <w:p w:rsidR="00B161D7" w:rsidRPr="00E15662" w:rsidRDefault="002E427E" w:rsidP="00F11F74">
      <w:pPr>
        <w:autoSpaceDE w:val="0"/>
        <w:autoSpaceDN w:val="0"/>
        <w:adjustRightInd w:val="0"/>
        <w:ind w:right="283"/>
        <w:jc w:val="both"/>
        <w:rPr>
          <w:b/>
          <w:i/>
          <w:color w:val="000000"/>
          <w:sz w:val="28"/>
          <w:szCs w:val="28"/>
          <w:lang w:val="ru-RU"/>
        </w:rPr>
      </w:pPr>
      <w:r w:rsidRPr="00E15662">
        <w:rPr>
          <w:b/>
          <w:i/>
          <w:color w:val="000000"/>
          <w:sz w:val="28"/>
          <w:szCs w:val="28"/>
          <w:lang w:val="kk-KZ"/>
        </w:rPr>
        <w:t>Артық дозалану жағдайында қабылдау қажет болатын шаралар</w:t>
      </w:r>
    </w:p>
    <w:p w:rsidR="00037298" w:rsidRPr="00E15662" w:rsidRDefault="002E427E" w:rsidP="00037298">
      <w:pPr>
        <w:pStyle w:val="NormalWeb1"/>
        <w:spacing w:before="0" w:after="0"/>
        <w:jc w:val="both"/>
        <w:rPr>
          <w:iCs/>
          <w:color w:val="auto"/>
          <w:sz w:val="28"/>
          <w:szCs w:val="28"/>
        </w:rPr>
      </w:pPr>
      <w:bookmarkStart w:id="3" w:name="2175220282"/>
      <w:r w:rsidRPr="00E15662">
        <w:rPr>
          <w:iCs/>
          <w:color w:val="auto"/>
          <w:sz w:val="28"/>
          <w:szCs w:val="28"/>
          <w:lang w:val="kk-KZ"/>
        </w:rPr>
        <w:t>Ботулиндік токсиннен улану күдігі немесе нақты жағдайлары болған жағдайда, антитоксин сұранысын өңдеу үшін жергілікті немесе мемлекеттік денсаулық сақтау басқармасына хабарласыңыз.</w:t>
      </w:r>
    </w:p>
    <w:p w:rsidR="00037298" w:rsidRPr="002E427E" w:rsidRDefault="002E427E" w:rsidP="00037298">
      <w:pPr>
        <w:pStyle w:val="NormalWeb1"/>
        <w:spacing w:before="0" w:after="0"/>
        <w:jc w:val="both"/>
        <w:rPr>
          <w:iCs/>
          <w:color w:val="auto"/>
          <w:sz w:val="28"/>
          <w:szCs w:val="28"/>
          <w:lang w:val="kk-KZ"/>
        </w:rPr>
      </w:pPr>
      <w:r w:rsidRPr="00E15662">
        <w:rPr>
          <w:iCs/>
          <w:color w:val="auto"/>
          <w:sz w:val="28"/>
          <w:szCs w:val="28"/>
          <w:lang w:val="kk-KZ"/>
        </w:rPr>
        <w:t>ФОРТОКС</w:t>
      </w:r>
      <w:r w:rsidR="00B60DAA" w:rsidRPr="00E15662">
        <w:rPr>
          <w:iCs/>
          <w:color w:val="auto"/>
          <w:sz w:val="28"/>
          <w:szCs w:val="28"/>
          <w:vertAlign w:val="superscript"/>
          <w:lang w:val="kk-KZ"/>
        </w:rPr>
        <w:t>®</w:t>
      </w:r>
      <w:r w:rsidR="000374EB">
        <w:rPr>
          <w:iCs/>
          <w:color w:val="auto"/>
          <w:sz w:val="28"/>
          <w:szCs w:val="28"/>
          <w:vertAlign w:val="superscript"/>
          <w:lang w:val="kk-KZ"/>
        </w:rPr>
        <w:t xml:space="preserve"> </w:t>
      </w:r>
      <w:r w:rsidRPr="00E15662">
        <w:rPr>
          <w:iCs/>
          <w:color w:val="auto"/>
          <w:sz w:val="28"/>
          <w:szCs w:val="28"/>
          <w:lang w:val="kk-KZ"/>
        </w:rPr>
        <w:t xml:space="preserve">препаратымен артық дозалану салыстырмалы термин болып табылады және дозасына, енгізу орнына және тіннің қасиеттеріне байланысты болады. Шамадан тыс дозалар жүйке-бұлшықеттің жергілікті, алыс немесе жайылған параличін тудыруы мүмкін. Артық дозалану симптомдары, әдетте, инъекциядан кейін бірден пайда болмайды. Артық дозаны кездейсоқ енгізген кезде, препаратты жұтып қойған кезде, науқас птоз, диплопия, дисфагия, сөйлеудің бұзылуы, жалпы әлсіздік немесе тыныс алу жеткіліксіздігін қамтуы мүмкін инъекция орнынан жергілікті немесе алыс орналасқан бұлшықет әлсіздігінің клиникалық көріністері мен </w:t>
      </w:r>
      <w:r w:rsidRPr="00E15662">
        <w:rPr>
          <w:iCs/>
          <w:color w:val="auto"/>
          <w:sz w:val="28"/>
          <w:szCs w:val="28"/>
          <w:lang w:val="kk-KZ"/>
        </w:rPr>
        <w:lastRenderedPageBreak/>
        <w:t>симптомдарын анықтау үшін бірнеше апта бойы медициналық бақылауда болуы тиіс. Шұғыл медициналық көмек көрсету мүмкіндігін, оның ішінде стационар жағдайында да ескеру қажет.</w:t>
      </w:r>
    </w:p>
    <w:p w:rsidR="00037298" w:rsidRPr="002E427E" w:rsidRDefault="002E427E" w:rsidP="00037298">
      <w:pPr>
        <w:pStyle w:val="NormalWeb1"/>
        <w:spacing w:before="0" w:after="0"/>
        <w:jc w:val="both"/>
        <w:rPr>
          <w:iCs/>
          <w:color w:val="auto"/>
          <w:sz w:val="28"/>
          <w:szCs w:val="28"/>
          <w:lang w:val="kk-KZ"/>
        </w:rPr>
      </w:pPr>
      <w:r w:rsidRPr="00E15662">
        <w:rPr>
          <w:iCs/>
          <w:color w:val="auto"/>
          <w:sz w:val="28"/>
          <w:szCs w:val="28"/>
          <w:lang w:val="kk-KZ"/>
        </w:rPr>
        <w:t>Жұтқыншақ және өңеш бұлшықеттері зақымданған жағдайда аспирация, кейін аспирациялық пневмония дамуы мүмкін.</w:t>
      </w:r>
    </w:p>
    <w:p w:rsidR="00037298" w:rsidRPr="002E427E" w:rsidRDefault="002E427E" w:rsidP="00037298">
      <w:pPr>
        <w:pStyle w:val="NormalWeb1"/>
        <w:spacing w:before="0" w:after="0"/>
        <w:jc w:val="both"/>
        <w:rPr>
          <w:iCs/>
          <w:color w:val="auto"/>
          <w:sz w:val="28"/>
          <w:szCs w:val="28"/>
          <w:lang w:val="kk-KZ"/>
        </w:rPr>
      </w:pPr>
      <w:r w:rsidRPr="00E15662">
        <w:rPr>
          <w:iCs/>
          <w:color w:val="auto"/>
          <w:sz w:val="28"/>
          <w:szCs w:val="28"/>
          <w:lang w:val="kk-KZ"/>
        </w:rPr>
        <w:t xml:space="preserve">Тыныс алу бұлшықеті салданған пациенттерге науқастың жағдайы жақсарғанға дейін интубация және өкпені жасанды желдетуге ауыстыру қажет болуы мүмкін. Жалпы демеуші емдеудің басқа шараларына қосымша трахеостомия және ұзақ жасанды желдету қажет болуы мүмкін. </w:t>
      </w:r>
    </w:p>
    <w:p w:rsidR="00235CED" w:rsidRPr="002E427E" w:rsidRDefault="002E427E" w:rsidP="00037298">
      <w:pPr>
        <w:pStyle w:val="NormalWeb1"/>
        <w:spacing w:before="0" w:after="0"/>
        <w:jc w:val="both"/>
        <w:rPr>
          <w:sz w:val="28"/>
          <w:szCs w:val="28"/>
          <w:lang w:val="kk-KZ"/>
        </w:rPr>
      </w:pPr>
      <w:r w:rsidRPr="00E15662">
        <w:rPr>
          <w:iCs/>
          <w:color w:val="auto"/>
          <w:sz w:val="28"/>
          <w:szCs w:val="28"/>
          <w:lang w:val="kk-KZ"/>
        </w:rPr>
        <w:t>Артық дозаланған жағдайда ботулинге қарсы сарысуды қолдануға болады. Алайда, сарысуды енгізу ботулиндік токсиннің оны енгізу кезінде дамыған клиникалық әсерін тоқтата алмайды.</w:t>
      </w:r>
    </w:p>
    <w:p w:rsidR="000D22B7" w:rsidRPr="002E427E" w:rsidRDefault="000D22B7" w:rsidP="00F11F74">
      <w:pPr>
        <w:pStyle w:val="NormalWeb1"/>
        <w:spacing w:before="0" w:after="0"/>
        <w:jc w:val="both"/>
        <w:rPr>
          <w:color w:val="auto"/>
          <w:sz w:val="28"/>
          <w:szCs w:val="28"/>
          <w:lang w:val="kk-KZ"/>
        </w:rPr>
      </w:pPr>
    </w:p>
    <w:p w:rsidR="00B161D7" w:rsidRPr="002E427E" w:rsidRDefault="00145A0F" w:rsidP="00F11F74">
      <w:pPr>
        <w:jc w:val="both"/>
        <w:rPr>
          <w:b/>
          <w:sz w:val="28"/>
          <w:szCs w:val="28"/>
          <w:lang w:val="kk-KZ"/>
        </w:rPr>
      </w:pPr>
      <w:r>
        <w:rPr>
          <w:b/>
          <w:color w:val="000000"/>
          <w:sz w:val="28"/>
          <w:szCs w:val="28"/>
          <w:lang w:val="kk-KZ"/>
        </w:rPr>
        <w:t>ДП</w:t>
      </w:r>
      <w:r w:rsidR="002E427E" w:rsidRPr="00E15662">
        <w:rPr>
          <w:b/>
          <w:color w:val="000000"/>
          <w:sz w:val="28"/>
          <w:szCs w:val="28"/>
          <w:lang w:val="kk-KZ"/>
        </w:rPr>
        <w:t xml:space="preserve"> стандартты қолдану кезінде көрініс беретін </w:t>
      </w:r>
      <w:r w:rsidR="002E427E" w:rsidRPr="00E15662">
        <w:rPr>
          <w:b/>
          <w:sz w:val="28"/>
          <w:szCs w:val="28"/>
          <w:lang w:val="kk-KZ" w:eastAsia="ru-RU"/>
        </w:rPr>
        <w:t xml:space="preserve">жағымсыз реакциялар сипаттамасы </w:t>
      </w:r>
      <w:r w:rsidR="002E427E" w:rsidRPr="00E15662">
        <w:rPr>
          <w:b/>
          <w:color w:val="000000"/>
          <w:sz w:val="28"/>
          <w:szCs w:val="28"/>
          <w:lang w:val="kk-KZ"/>
        </w:rPr>
        <w:t xml:space="preserve">және осы жағдайда қабылдау  керек шаралар </w:t>
      </w:r>
      <w:bookmarkEnd w:id="3"/>
    </w:p>
    <w:p w:rsidR="00476214" w:rsidRPr="002E427E" w:rsidRDefault="002E427E" w:rsidP="00476214">
      <w:pPr>
        <w:jc w:val="both"/>
        <w:rPr>
          <w:sz w:val="28"/>
          <w:szCs w:val="28"/>
          <w:lang w:val="kk-KZ"/>
        </w:rPr>
      </w:pPr>
      <w:r w:rsidRPr="002706AD">
        <w:rPr>
          <w:bCs/>
          <w:sz w:val="28"/>
          <w:szCs w:val="28"/>
          <w:lang w:val="kk-KZ" w:eastAsia="ru-RU"/>
        </w:rPr>
        <w:t>Барлық дәрілік препарат сияқты препарат жағымсыз реакцияларды туындатуы мүмкін, бірақ олар барлығында туындай бермейді. Әдетте, жағымсыз реакциялар инъекциядан кейінгі алғашқы күндерде пайда болады және өткінші болып табылады. Сирек жағдайларда жағымсыз реакциялардың ұзақтығы бірнеше ай немесе одан да көп болуы мүмкін.</w:t>
      </w:r>
    </w:p>
    <w:p w:rsidR="00476214" w:rsidRPr="002E427E" w:rsidRDefault="002E427E" w:rsidP="00476214">
      <w:pPr>
        <w:jc w:val="both"/>
        <w:rPr>
          <w:sz w:val="28"/>
          <w:szCs w:val="28"/>
          <w:lang w:val="kk-KZ"/>
        </w:rPr>
      </w:pPr>
      <w:r w:rsidRPr="00E15662">
        <w:rPr>
          <w:sz w:val="28"/>
          <w:szCs w:val="28"/>
          <w:lang w:val="kk-KZ"/>
        </w:rPr>
        <w:t>Бұлшықеттің жергілікті әлсіздігі ботулиндік токсиннің бұлшықетке күтілетін фармакологиялық әсерін көрсетеді. Алайда, үлкен дозалар бұлшықеттердің инъекция орнында ошақталғандардан басқа әлсіздігін туындату мүмкін.</w:t>
      </w:r>
    </w:p>
    <w:p w:rsidR="00476214" w:rsidRPr="002E427E" w:rsidRDefault="002E427E" w:rsidP="00476214">
      <w:pPr>
        <w:jc w:val="both"/>
        <w:rPr>
          <w:sz w:val="28"/>
          <w:szCs w:val="28"/>
          <w:lang w:val="kk-KZ"/>
        </w:rPr>
      </w:pPr>
      <w:r w:rsidRPr="00E15662">
        <w:rPr>
          <w:sz w:val="28"/>
          <w:szCs w:val="28"/>
          <w:lang w:val="kk-KZ"/>
        </w:rPr>
        <w:t>Кез келген инъекциялық емшаралардағыдай, препаратты енгізу орнында жергілікті ауырсынғыштық, қабыну, парестезия, гипестезия, терінің тығыздалуы, ісіну, эритема, ошақталған инфекция, қан кету және/немесе гематомалар болуы мүмкін.</w:t>
      </w:r>
    </w:p>
    <w:p w:rsidR="00476214" w:rsidRPr="002E427E" w:rsidRDefault="002E427E" w:rsidP="00476214">
      <w:pPr>
        <w:jc w:val="both"/>
        <w:rPr>
          <w:sz w:val="28"/>
          <w:szCs w:val="28"/>
          <w:lang w:val="kk-KZ"/>
        </w:rPr>
      </w:pPr>
      <w:r w:rsidRPr="00E15662">
        <w:rPr>
          <w:sz w:val="28"/>
          <w:szCs w:val="28"/>
          <w:lang w:val="kk-KZ"/>
        </w:rPr>
        <w:t>Емшарамен байланысты ауырсыну және/немесе үрей транзиторлық гипотензия мен талуды қоса алғанда, вазовагальді реакцияларды туындатуы мүмкін. Температураның жоғарылауы және тұмауға ұқсас синдромның туындауы сипатталған.</w:t>
      </w:r>
    </w:p>
    <w:p w:rsidR="002706AD" w:rsidRPr="002E427E" w:rsidRDefault="002E427E" w:rsidP="002706AD">
      <w:pPr>
        <w:jc w:val="both"/>
        <w:rPr>
          <w:sz w:val="28"/>
          <w:szCs w:val="28"/>
          <w:lang w:val="kk-KZ"/>
        </w:rPr>
      </w:pPr>
      <w:r w:rsidRPr="002706AD">
        <w:rPr>
          <w:bCs/>
          <w:sz w:val="28"/>
          <w:szCs w:val="28"/>
          <w:lang w:val="kk-KZ" w:eastAsia="ru-RU"/>
        </w:rPr>
        <w:t>Жағымсыз құбылыстардың жиілігін анықтау мынадай критерийлерге сәйкес жүргізіледі: өте жиі (≥ 1/10), жиі (≥ 1/100-ден &lt; 1/10-ға дейін), жиі емес (≥ 1/1000-нан &lt; 1/100-ге дейін), сирек (≥ 1/10000-нан &lt; 1/1000-ға дейін), өте сирек (&lt; 1/10000), белгісіз (қолда бар деректер негізінде бағалау мүмкін емес).</w:t>
      </w:r>
    </w:p>
    <w:p w:rsidR="002706AD" w:rsidRDefault="002E427E" w:rsidP="00476214">
      <w:pPr>
        <w:jc w:val="both"/>
        <w:rPr>
          <w:sz w:val="28"/>
          <w:szCs w:val="28"/>
          <w:lang w:val="kk-KZ"/>
        </w:rPr>
      </w:pPr>
      <w:r w:rsidRPr="002706AD">
        <w:rPr>
          <w:sz w:val="28"/>
          <w:szCs w:val="28"/>
          <w:lang w:val="kk-KZ"/>
        </w:rPr>
        <w:t>Жағымсыз реакциялар ауырлық дәрежесінің кему тәртібімен ұсынылған.</w:t>
      </w:r>
    </w:p>
    <w:p w:rsidR="00043FFF" w:rsidRPr="002E427E" w:rsidRDefault="00043FFF" w:rsidP="00476214">
      <w:pPr>
        <w:jc w:val="both"/>
        <w:rPr>
          <w:sz w:val="28"/>
          <w:szCs w:val="28"/>
          <w:lang w:val="kk-KZ"/>
        </w:rPr>
      </w:pPr>
    </w:p>
    <w:tbl>
      <w:tblPr>
        <w:tblW w:w="9102" w:type="dxa"/>
        <w:tblBorders>
          <w:top w:val="outset" w:sz="6" w:space="0" w:color="7B7B7B"/>
          <w:left w:val="outset" w:sz="6" w:space="0" w:color="7B7B7B"/>
          <w:bottom w:val="outset" w:sz="6" w:space="0" w:color="7B7B7B"/>
          <w:right w:val="outset" w:sz="6" w:space="0" w:color="7B7B7B"/>
        </w:tblBorders>
        <w:tblCellMar>
          <w:top w:w="30" w:type="dxa"/>
          <w:left w:w="30" w:type="dxa"/>
          <w:bottom w:w="30" w:type="dxa"/>
          <w:right w:w="30" w:type="dxa"/>
        </w:tblCellMar>
        <w:tblLook w:val="04A0" w:firstRow="1" w:lastRow="0" w:firstColumn="1" w:lastColumn="0" w:noHBand="0" w:noVBand="1"/>
      </w:tblPr>
      <w:tblGrid>
        <w:gridCol w:w="3213"/>
        <w:gridCol w:w="2063"/>
        <w:gridCol w:w="3826"/>
      </w:tblGrid>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rsidP="00937C11">
            <w:pPr>
              <w:rPr>
                <w:color w:val="000000"/>
                <w:sz w:val="28"/>
                <w:szCs w:val="28"/>
                <w:lang w:val="ru-RU"/>
              </w:rPr>
            </w:pPr>
            <w:bookmarkStart w:id="4" w:name="_Hlk37097141"/>
            <w:r>
              <w:rPr>
                <w:b/>
                <w:bCs/>
                <w:color w:val="000000"/>
                <w:sz w:val="28"/>
                <w:szCs w:val="28"/>
                <w:lang w:val="kk-KZ"/>
              </w:rPr>
              <w:t>Жүйелік-ағзалық класс</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b/>
                <w:bCs/>
                <w:color w:val="000000"/>
                <w:sz w:val="28"/>
                <w:szCs w:val="28"/>
                <w:lang w:val="kk-KZ"/>
              </w:rPr>
              <w:t>Жиілігі</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b/>
                <w:bCs/>
                <w:color w:val="000000"/>
                <w:sz w:val="28"/>
                <w:szCs w:val="28"/>
                <w:lang w:val="kk-KZ"/>
              </w:rPr>
              <w:t>Жағымсыз реакциялар</w:t>
            </w:r>
          </w:p>
        </w:tc>
      </w:tr>
      <w:tr w:rsidR="003065AA" w:rsidTr="00E4222E">
        <w:trPr>
          <w:trHeight w:val="586"/>
        </w:trPr>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Инфекциялық және паразиттік аурулар</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sz w:val="28"/>
                <w:szCs w:val="28"/>
              </w:rPr>
            </w:pPr>
            <w:r w:rsidRPr="00E15662">
              <w:rPr>
                <w:sz w:val="28"/>
                <w:szCs w:val="28"/>
                <w:lang w:val="kk-KZ"/>
              </w:rPr>
              <w:t>Назофарингит, цистит, фолликулит, гастроэнтерит</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color w:val="000000"/>
                <w:sz w:val="28"/>
                <w:szCs w:val="28"/>
              </w:rPr>
            </w:pPr>
            <w:r w:rsidRPr="00E15662">
              <w:rPr>
                <w:sz w:val="28"/>
                <w:szCs w:val="28"/>
                <w:lang w:val="kk-KZ"/>
              </w:rPr>
              <w:lastRenderedPageBreak/>
              <w:t>Қаңқа-бұлшықет және дәнекер тін тарапынан бұзылулар</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w:t>
            </w:r>
          </w:p>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jc w:val="both"/>
              <w:rPr>
                <w:sz w:val="28"/>
                <w:szCs w:val="28"/>
              </w:rPr>
            </w:pPr>
            <w:r w:rsidRPr="00E15662">
              <w:rPr>
                <w:sz w:val="28"/>
                <w:szCs w:val="28"/>
                <w:lang w:val="kk-KZ"/>
              </w:rPr>
              <w:t>Бұлшықеттің жергілікті ауыруы</w:t>
            </w:r>
          </w:p>
          <w:p w:rsidR="00E4222E" w:rsidRPr="002E427E" w:rsidRDefault="002E427E">
            <w:pPr>
              <w:jc w:val="both"/>
              <w:rPr>
                <w:sz w:val="28"/>
                <w:szCs w:val="28"/>
              </w:rPr>
            </w:pPr>
            <w:r w:rsidRPr="00E15662">
              <w:rPr>
                <w:sz w:val="28"/>
                <w:szCs w:val="28"/>
                <w:lang w:val="kk-KZ"/>
              </w:rPr>
              <w:t>Артралгия, бұлшықеттердің жыбырлауы</w:t>
            </w:r>
          </w:p>
        </w:tc>
      </w:tr>
      <w:tr w:rsidR="003065AA" w:rsidRPr="00A74122"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lang w:val="ru-RU"/>
              </w:rPr>
            </w:pPr>
            <w:r w:rsidRPr="00E15662">
              <w:rPr>
                <w:color w:val="000000"/>
                <w:sz w:val="28"/>
                <w:szCs w:val="28"/>
                <w:lang w:val="kk-KZ"/>
              </w:rPr>
              <w:t>Жүйке жүйесінің бұзылуы</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w:t>
            </w:r>
          </w:p>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sz w:val="28"/>
                <w:szCs w:val="28"/>
                <w:lang w:val="ru-RU"/>
              </w:rPr>
            </w:pPr>
            <w:r w:rsidRPr="00E15662">
              <w:rPr>
                <w:sz w:val="28"/>
                <w:szCs w:val="28"/>
                <w:lang w:val="kk-KZ"/>
              </w:rPr>
              <w:t>Бас ауыру, парестезия</w:t>
            </w:r>
          </w:p>
          <w:p w:rsidR="00E4222E" w:rsidRPr="002E427E" w:rsidRDefault="002E427E">
            <w:pPr>
              <w:rPr>
                <w:color w:val="000000"/>
                <w:sz w:val="28"/>
                <w:szCs w:val="28"/>
                <w:lang w:val="ru-RU"/>
              </w:rPr>
            </w:pPr>
            <w:r w:rsidRPr="00E15662">
              <w:rPr>
                <w:sz w:val="28"/>
                <w:szCs w:val="28"/>
                <w:lang w:val="kk-KZ"/>
              </w:rPr>
              <w:t>Бас айналу</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lang w:val="ru-RU"/>
              </w:rPr>
            </w:pPr>
            <w:r w:rsidRPr="00E15662">
              <w:rPr>
                <w:color w:val="000000"/>
                <w:sz w:val="28"/>
                <w:szCs w:val="28"/>
                <w:lang w:val="kk-KZ"/>
              </w:rPr>
              <w:t>Тыныс алу жүйесі, кеуде және көкірекорта ағзалары тарапынан бұзылулар</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sz w:val="28"/>
                <w:szCs w:val="28"/>
                <w:lang w:val="kk-KZ"/>
              </w:rPr>
              <w:t>Жөтел, гипервентиляция</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lang w:val="ru-RU"/>
              </w:rPr>
            </w:pPr>
            <w:r w:rsidRPr="00E15662">
              <w:rPr>
                <w:color w:val="000000"/>
                <w:sz w:val="28"/>
                <w:szCs w:val="28"/>
                <w:lang w:val="kk-KZ"/>
              </w:rPr>
              <w:t>Асқазан-ішек жолы тарапынан бұзылулар</w:t>
            </w:r>
          </w:p>
        </w:tc>
        <w:tc>
          <w:tcPr>
            <w:tcW w:w="1133" w:type="pct"/>
            <w:tcBorders>
              <w:top w:val="outset" w:sz="6" w:space="0" w:color="7B7B7B"/>
              <w:left w:val="outset" w:sz="6" w:space="0" w:color="7B7B7B"/>
              <w:bottom w:val="outset" w:sz="6" w:space="0" w:color="7B7B7B"/>
              <w:right w:val="outset" w:sz="6" w:space="0" w:color="7B7B7B"/>
            </w:tcBorders>
          </w:tcPr>
          <w:p w:rsidR="00E4222E" w:rsidRPr="00E15662" w:rsidRDefault="002E427E">
            <w:pPr>
              <w:rPr>
                <w:color w:val="000000"/>
                <w:sz w:val="28"/>
                <w:szCs w:val="28"/>
              </w:rPr>
            </w:pPr>
            <w:r w:rsidRPr="00E15662">
              <w:rPr>
                <w:color w:val="000000"/>
                <w:sz w:val="28"/>
                <w:szCs w:val="28"/>
                <w:lang w:val="kk-KZ"/>
              </w:rPr>
              <w:t>Жиі</w:t>
            </w:r>
          </w:p>
          <w:p w:rsidR="00E4222E" w:rsidRPr="00E15662" w:rsidRDefault="00E4222E">
            <w:pPr>
              <w:rPr>
                <w:color w:val="000000"/>
                <w:sz w:val="28"/>
                <w:szCs w:val="28"/>
              </w:rPr>
            </w:pPr>
          </w:p>
          <w:p w:rsidR="00E4222E" w:rsidRPr="00E15662" w:rsidRDefault="00E4222E">
            <w:pPr>
              <w:rPr>
                <w:color w:val="000000"/>
                <w:sz w:val="28"/>
                <w:szCs w:val="28"/>
              </w:rPr>
            </w:pPr>
          </w:p>
          <w:p w:rsidR="00E4222E" w:rsidRPr="00E15662" w:rsidRDefault="00E4222E">
            <w:pPr>
              <w:rPr>
                <w:color w:val="000000"/>
                <w:sz w:val="28"/>
                <w:szCs w:val="28"/>
              </w:rPr>
            </w:pPr>
          </w:p>
          <w:p w:rsidR="00E4222E" w:rsidRPr="00E15662" w:rsidRDefault="00E4222E">
            <w:pPr>
              <w:rPr>
                <w:color w:val="000000"/>
                <w:sz w:val="28"/>
                <w:szCs w:val="28"/>
              </w:rPr>
            </w:pPr>
          </w:p>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jc w:val="both"/>
              <w:rPr>
                <w:sz w:val="28"/>
                <w:szCs w:val="28"/>
              </w:rPr>
            </w:pPr>
            <w:r w:rsidRPr="00E15662">
              <w:rPr>
                <w:sz w:val="28"/>
                <w:szCs w:val="28"/>
                <w:lang w:val="kk-KZ"/>
              </w:rPr>
              <w:t>Инфекциялық емес гингивит, іштің жоғарғы бөлігінің ауыруы, гастроэзофагеальді рефлюкс ауруы, тіс ауыруы, жүрек айну</w:t>
            </w:r>
          </w:p>
          <w:p w:rsidR="00E4222E" w:rsidRPr="00E15662" w:rsidRDefault="002E427E">
            <w:pPr>
              <w:jc w:val="both"/>
              <w:rPr>
                <w:sz w:val="28"/>
                <w:szCs w:val="28"/>
              </w:rPr>
            </w:pPr>
            <w:r w:rsidRPr="00E15662">
              <w:rPr>
                <w:sz w:val="28"/>
                <w:szCs w:val="28"/>
                <w:lang w:val="kk-KZ"/>
              </w:rPr>
              <w:t>Ауыздың құрғауы</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jc w:val="both"/>
              <w:rPr>
                <w:sz w:val="28"/>
                <w:szCs w:val="28"/>
              </w:rPr>
            </w:pPr>
            <w:r w:rsidRPr="00E15662">
              <w:rPr>
                <w:sz w:val="28"/>
                <w:szCs w:val="28"/>
                <w:lang w:val="kk-KZ"/>
              </w:rPr>
              <w:t xml:space="preserve">Бауыр және өт шығару жолдары тарапынан бұзылулар </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sz w:val="28"/>
                <w:szCs w:val="28"/>
                <w:lang w:val="kk-KZ"/>
              </w:rPr>
              <w:t>Бауыр стеатозы, жедел гепатит</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color w:val="000000"/>
                <w:sz w:val="28"/>
                <w:szCs w:val="28"/>
              </w:rPr>
            </w:pPr>
            <w:r w:rsidRPr="00E15662">
              <w:rPr>
                <w:color w:val="000000"/>
                <w:sz w:val="28"/>
                <w:szCs w:val="28"/>
                <w:lang w:val="kk-KZ"/>
              </w:rPr>
              <w:t>Тері мен тері асты шелмайы тарапынан бұзылулар</w:t>
            </w:r>
          </w:p>
        </w:tc>
        <w:tc>
          <w:tcPr>
            <w:tcW w:w="1133" w:type="pct"/>
            <w:tcBorders>
              <w:top w:val="outset" w:sz="6" w:space="0" w:color="7B7B7B"/>
              <w:left w:val="outset" w:sz="6" w:space="0" w:color="7B7B7B"/>
              <w:bottom w:val="outset" w:sz="6" w:space="0" w:color="7B7B7B"/>
              <w:right w:val="outset" w:sz="6" w:space="0" w:color="7B7B7B"/>
            </w:tcBorders>
          </w:tcPr>
          <w:p w:rsidR="00E4222E" w:rsidRPr="00E15662" w:rsidRDefault="002E427E">
            <w:pPr>
              <w:rPr>
                <w:color w:val="000000"/>
                <w:sz w:val="28"/>
                <w:szCs w:val="28"/>
              </w:rPr>
            </w:pPr>
            <w:r w:rsidRPr="00E15662">
              <w:rPr>
                <w:color w:val="000000"/>
                <w:sz w:val="28"/>
                <w:szCs w:val="28"/>
                <w:lang w:val="kk-KZ"/>
              </w:rPr>
              <w:t>Жиі</w:t>
            </w:r>
          </w:p>
          <w:p w:rsidR="00E4222E" w:rsidRPr="00E15662" w:rsidRDefault="00E4222E">
            <w:pPr>
              <w:rPr>
                <w:color w:val="000000"/>
                <w:sz w:val="28"/>
                <w:szCs w:val="28"/>
              </w:rPr>
            </w:pPr>
          </w:p>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sz w:val="28"/>
                <w:szCs w:val="28"/>
              </w:rPr>
            </w:pPr>
            <w:r w:rsidRPr="00E15662">
              <w:rPr>
                <w:sz w:val="28"/>
                <w:szCs w:val="28"/>
                <w:lang w:val="kk-KZ"/>
              </w:rPr>
              <w:t>Эритема, тері тартылғандай сезіну</w:t>
            </w:r>
          </w:p>
          <w:p w:rsidR="00E4222E" w:rsidRPr="002E427E" w:rsidRDefault="002E427E">
            <w:pPr>
              <w:rPr>
                <w:color w:val="000000"/>
                <w:sz w:val="28"/>
                <w:szCs w:val="28"/>
              </w:rPr>
            </w:pPr>
            <w:r w:rsidRPr="00E15662">
              <w:rPr>
                <w:sz w:val="28"/>
                <w:szCs w:val="28"/>
                <w:lang w:val="kk-KZ"/>
              </w:rPr>
              <w:t>Аллергиялық дерматит, ісіну (беттің, қабақтың, периорбиталық аймақтың), фотосенсибилизация, қышыну, терінің құрғауы</w:t>
            </w:r>
          </w:p>
        </w:tc>
      </w:tr>
      <w:tr w:rsidR="003065AA" w:rsidRPr="00A74122"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color w:val="000000"/>
                <w:sz w:val="28"/>
                <w:szCs w:val="28"/>
              </w:rPr>
            </w:pPr>
            <w:r w:rsidRPr="00E15662">
              <w:rPr>
                <w:color w:val="000000"/>
                <w:sz w:val="28"/>
                <w:szCs w:val="28"/>
                <w:lang w:val="kk-KZ"/>
              </w:rPr>
              <w:t>Жалпы бұзылулар және енгізу орнындағы реакциялар</w:t>
            </w:r>
          </w:p>
        </w:tc>
        <w:tc>
          <w:tcPr>
            <w:tcW w:w="1133" w:type="pct"/>
            <w:tcBorders>
              <w:top w:val="outset" w:sz="6" w:space="0" w:color="7B7B7B"/>
              <w:left w:val="outset" w:sz="6" w:space="0" w:color="7B7B7B"/>
              <w:bottom w:val="outset" w:sz="6" w:space="0" w:color="7B7B7B"/>
              <w:right w:val="outset" w:sz="6" w:space="0" w:color="7B7B7B"/>
            </w:tcBorders>
          </w:tcPr>
          <w:p w:rsidR="00E4222E" w:rsidRPr="00E15662" w:rsidRDefault="002E427E">
            <w:pPr>
              <w:rPr>
                <w:color w:val="000000"/>
                <w:sz w:val="28"/>
                <w:szCs w:val="28"/>
              </w:rPr>
            </w:pPr>
            <w:r w:rsidRPr="00E15662">
              <w:rPr>
                <w:color w:val="000000"/>
                <w:sz w:val="28"/>
                <w:szCs w:val="28"/>
                <w:lang w:val="kk-KZ"/>
              </w:rPr>
              <w:t>Жиі</w:t>
            </w:r>
          </w:p>
          <w:p w:rsidR="00E4222E" w:rsidRPr="00E15662" w:rsidRDefault="00E4222E">
            <w:pPr>
              <w:rPr>
                <w:color w:val="000000"/>
                <w:sz w:val="28"/>
                <w:szCs w:val="28"/>
              </w:rPr>
            </w:pPr>
          </w:p>
          <w:p w:rsidR="00E4222E" w:rsidRPr="00E15662" w:rsidRDefault="00E4222E">
            <w:pPr>
              <w:rPr>
                <w:color w:val="000000"/>
                <w:sz w:val="28"/>
                <w:szCs w:val="28"/>
              </w:rPr>
            </w:pPr>
          </w:p>
          <w:p w:rsidR="00E4222E" w:rsidRPr="00E15662" w:rsidRDefault="00E4222E">
            <w:pPr>
              <w:rPr>
                <w:color w:val="000000"/>
                <w:sz w:val="28"/>
                <w:szCs w:val="28"/>
              </w:rPr>
            </w:pPr>
          </w:p>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sz w:val="28"/>
                <w:szCs w:val="28"/>
              </w:rPr>
            </w:pPr>
            <w:r w:rsidRPr="00E15662">
              <w:rPr>
                <w:sz w:val="28"/>
                <w:szCs w:val="28"/>
                <w:lang w:val="kk-KZ"/>
              </w:rPr>
              <w:t xml:space="preserve">Бет аймағының ауыруы, инъекция орнының ісінуі, инъекция орнының ауыруы/ ашытуы, инъекция орнының қышуы, </w:t>
            </w:r>
          </w:p>
          <w:p w:rsidR="00E4222E" w:rsidRPr="002E427E" w:rsidRDefault="002E427E">
            <w:pPr>
              <w:rPr>
                <w:color w:val="000000"/>
                <w:sz w:val="28"/>
                <w:szCs w:val="28"/>
                <w:lang w:val="ru-RU"/>
              </w:rPr>
            </w:pPr>
            <w:r w:rsidRPr="00E15662">
              <w:rPr>
                <w:sz w:val="28"/>
                <w:szCs w:val="28"/>
                <w:lang w:val="kk-KZ"/>
              </w:rPr>
              <w:t>Тұмау тәрізді синдром, астения, қызба</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Психиканың бұзылуы</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sz w:val="28"/>
                <w:szCs w:val="28"/>
              </w:rPr>
            </w:pPr>
            <w:r w:rsidRPr="00E15662">
              <w:rPr>
                <w:sz w:val="28"/>
                <w:szCs w:val="28"/>
                <w:lang w:val="kk-KZ"/>
              </w:rPr>
              <w:t>Үрейлілік</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rsidP="00145A0F">
            <w:pPr>
              <w:rPr>
                <w:color w:val="000000"/>
                <w:sz w:val="28"/>
                <w:szCs w:val="28"/>
                <w:lang w:val="ru-RU"/>
              </w:rPr>
            </w:pPr>
            <w:r w:rsidRPr="00E15662">
              <w:rPr>
                <w:color w:val="000000"/>
                <w:sz w:val="28"/>
                <w:szCs w:val="28"/>
                <w:lang w:val="kk-KZ"/>
              </w:rPr>
              <w:t xml:space="preserve">Көру </w:t>
            </w:r>
            <w:r w:rsidR="00145A0F">
              <w:rPr>
                <w:color w:val="000000"/>
                <w:sz w:val="28"/>
                <w:szCs w:val="28"/>
                <w:lang w:val="kk-KZ"/>
              </w:rPr>
              <w:t>мүшесі</w:t>
            </w:r>
            <w:r w:rsidRPr="00E15662">
              <w:rPr>
                <w:color w:val="000000"/>
                <w:sz w:val="28"/>
                <w:szCs w:val="28"/>
                <w:lang w:val="kk-KZ"/>
              </w:rPr>
              <w:t xml:space="preserve"> тарапынан бұзылу</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w:t>
            </w:r>
          </w:p>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sz w:val="28"/>
                <w:szCs w:val="28"/>
              </w:rPr>
            </w:pPr>
            <w:r w:rsidRPr="00E15662">
              <w:rPr>
                <w:sz w:val="28"/>
                <w:szCs w:val="28"/>
                <w:lang w:val="kk-KZ"/>
              </w:rPr>
              <w:t>Блефароптоз</w:t>
            </w:r>
          </w:p>
          <w:p w:rsidR="00E4222E" w:rsidRPr="002E427E" w:rsidRDefault="002E427E">
            <w:pPr>
              <w:rPr>
                <w:sz w:val="28"/>
                <w:szCs w:val="28"/>
              </w:rPr>
            </w:pPr>
            <w:r w:rsidRPr="00E15662">
              <w:rPr>
                <w:sz w:val="28"/>
                <w:szCs w:val="28"/>
                <w:lang w:val="kk-KZ"/>
              </w:rPr>
              <w:t>Блефариттер, көздің ауыруы, көрудің бұзылуы (оның көргішітігінің төмендеуін қоса алғанда)</w:t>
            </w:r>
          </w:p>
        </w:tc>
      </w:tr>
      <w:tr w:rsidR="003065AA" w:rsidTr="00E4222E">
        <w:tc>
          <w:tcPr>
            <w:tcW w:w="1765"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Зертханалық және аспаптық деректер</w:t>
            </w:r>
          </w:p>
        </w:tc>
        <w:tc>
          <w:tcPr>
            <w:tcW w:w="1133" w:type="pct"/>
            <w:tcBorders>
              <w:top w:val="outset" w:sz="6" w:space="0" w:color="7B7B7B"/>
              <w:left w:val="outset" w:sz="6" w:space="0" w:color="7B7B7B"/>
              <w:bottom w:val="outset" w:sz="6" w:space="0" w:color="7B7B7B"/>
              <w:right w:val="outset" w:sz="6" w:space="0" w:color="7B7B7B"/>
            </w:tcBorders>
            <w:hideMark/>
          </w:tcPr>
          <w:p w:rsidR="00E4222E" w:rsidRPr="00E15662" w:rsidRDefault="002E427E">
            <w:pPr>
              <w:rPr>
                <w:color w:val="000000"/>
                <w:sz w:val="28"/>
                <w:szCs w:val="28"/>
              </w:rPr>
            </w:pPr>
            <w:r w:rsidRPr="00E15662">
              <w:rPr>
                <w:color w:val="000000"/>
                <w:sz w:val="28"/>
                <w:szCs w:val="28"/>
                <w:lang w:val="kk-KZ"/>
              </w:rPr>
              <w:t>Жиі емес</w:t>
            </w:r>
          </w:p>
        </w:tc>
        <w:tc>
          <w:tcPr>
            <w:tcW w:w="2102" w:type="pct"/>
            <w:tcBorders>
              <w:top w:val="outset" w:sz="6" w:space="0" w:color="7B7B7B"/>
              <w:left w:val="outset" w:sz="6" w:space="0" w:color="7B7B7B"/>
              <w:bottom w:val="outset" w:sz="6" w:space="0" w:color="7B7B7B"/>
              <w:right w:val="outset" w:sz="6" w:space="0" w:color="7B7B7B"/>
            </w:tcBorders>
            <w:hideMark/>
          </w:tcPr>
          <w:p w:rsidR="00E4222E" w:rsidRPr="002E427E" w:rsidRDefault="002E427E">
            <w:pPr>
              <w:rPr>
                <w:sz w:val="28"/>
                <w:szCs w:val="28"/>
              </w:rPr>
            </w:pPr>
            <w:r w:rsidRPr="00E15662">
              <w:rPr>
                <w:sz w:val="28"/>
                <w:szCs w:val="28"/>
                <w:lang w:val="kk-KZ"/>
              </w:rPr>
              <w:t xml:space="preserve">Несепте глюкозаның болуы, аланинаминотрансферазаның жоғарылауы, </w:t>
            </w:r>
            <w:r w:rsidRPr="00E15662">
              <w:rPr>
                <w:sz w:val="28"/>
                <w:szCs w:val="28"/>
                <w:lang w:val="kk-KZ"/>
              </w:rPr>
              <w:lastRenderedPageBreak/>
              <w:t>аспартатаминотрансферазаның жоғарылауы, қандағы глюкоза деңгейінің жоғарылауы</w:t>
            </w:r>
          </w:p>
        </w:tc>
        <w:bookmarkEnd w:id="4"/>
      </w:tr>
    </w:tbl>
    <w:p w:rsidR="00E4222E" w:rsidRPr="002E427E" w:rsidRDefault="002E427E" w:rsidP="00E4222E">
      <w:pPr>
        <w:jc w:val="both"/>
        <w:rPr>
          <w:sz w:val="28"/>
          <w:szCs w:val="28"/>
        </w:rPr>
      </w:pPr>
      <w:r w:rsidRPr="00E15662">
        <w:rPr>
          <w:sz w:val="28"/>
          <w:szCs w:val="28"/>
          <w:lang w:val="kk-KZ"/>
        </w:rPr>
        <w:lastRenderedPageBreak/>
        <w:t>Келесі тізбе қолданылуына қарамастан, постмаркетингтік кезеңде олар туралы хабарламалар алынған және жоғарыда аталмаған жағымсыз реакцияларды қамтиды.</w:t>
      </w:r>
    </w:p>
    <w:p w:rsidR="00E4222E" w:rsidRPr="002E427E" w:rsidRDefault="002E427E" w:rsidP="00E4222E">
      <w:pPr>
        <w:jc w:val="both"/>
        <w:rPr>
          <w:i/>
          <w:sz w:val="28"/>
          <w:szCs w:val="28"/>
        </w:rPr>
      </w:pPr>
      <w:r w:rsidRPr="00E15662">
        <w:rPr>
          <w:i/>
          <w:sz w:val="28"/>
          <w:szCs w:val="28"/>
          <w:lang w:val="kk-KZ"/>
        </w:rPr>
        <w:t>Иммундық жүйенің бұзылуы</w:t>
      </w:r>
    </w:p>
    <w:p w:rsidR="00E4222E" w:rsidRPr="002E427E" w:rsidRDefault="002E427E" w:rsidP="00E4222E">
      <w:pPr>
        <w:jc w:val="both"/>
        <w:rPr>
          <w:sz w:val="28"/>
          <w:szCs w:val="28"/>
        </w:rPr>
      </w:pPr>
      <w:r w:rsidRPr="00E15662">
        <w:rPr>
          <w:sz w:val="28"/>
          <w:szCs w:val="28"/>
          <w:lang w:val="kk-KZ"/>
        </w:rPr>
        <w:t>анафилаксиялық шок, Квинке ісінуі, сарысу құю ауруы және есекжем</w:t>
      </w:r>
    </w:p>
    <w:p w:rsidR="00E4222E" w:rsidRPr="00E15662" w:rsidRDefault="002E427E" w:rsidP="00E4222E">
      <w:pPr>
        <w:jc w:val="both"/>
        <w:rPr>
          <w:i/>
          <w:sz w:val="28"/>
          <w:szCs w:val="28"/>
          <w:lang w:val="ru-RU"/>
        </w:rPr>
      </w:pPr>
      <w:r w:rsidRPr="00E15662">
        <w:rPr>
          <w:i/>
          <w:sz w:val="28"/>
          <w:szCs w:val="28"/>
          <w:lang w:val="kk-KZ"/>
        </w:rPr>
        <w:t>Зат алмасу және тамақтану тарапынан бұзылулар</w:t>
      </w:r>
    </w:p>
    <w:p w:rsidR="00E4222E" w:rsidRPr="00E15662" w:rsidRDefault="002E427E" w:rsidP="00E4222E">
      <w:pPr>
        <w:jc w:val="both"/>
        <w:rPr>
          <w:sz w:val="28"/>
          <w:szCs w:val="28"/>
          <w:lang w:val="ru-RU"/>
        </w:rPr>
      </w:pPr>
      <w:r w:rsidRPr="00E15662">
        <w:rPr>
          <w:sz w:val="28"/>
          <w:szCs w:val="28"/>
          <w:lang w:val="kk-KZ"/>
        </w:rPr>
        <w:t>Анорексия</w:t>
      </w:r>
    </w:p>
    <w:p w:rsidR="00E4222E" w:rsidRPr="00E15662" w:rsidRDefault="002E427E" w:rsidP="00E4222E">
      <w:pPr>
        <w:jc w:val="both"/>
        <w:rPr>
          <w:i/>
          <w:sz w:val="28"/>
          <w:szCs w:val="28"/>
          <w:lang w:val="ru-RU"/>
        </w:rPr>
      </w:pPr>
      <w:r w:rsidRPr="00E15662">
        <w:rPr>
          <w:i/>
          <w:sz w:val="28"/>
          <w:szCs w:val="28"/>
          <w:lang w:val="kk-KZ"/>
        </w:rPr>
        <w:t xml:space="preserve">Жүйке жүйесінің бұзылуы </w:t>
      </w:r>
    </w:p>
    <w:p w:rsidR="00E4222E" w:rsidRPr="00E15662" w:rsidRDefault="002E427E" w:rsidP="00E4222E">
      <w:pPr>
        <w:jc w:val="both"/>
        <w:rPr>
          <w:sz w:val="28"/>
          <w:szCs w:val="28"/>
          <w:lang w:val="ru-RU"/>
        </w:rPr>
      </w:pPr>
      <w:r w:rsidRPr="00E15662">
        <w:rPr>
          <w:sz w:val="28"/>
          <w:szCs w:val="28"/>
          <w:lang w:val="kk-KZ"/>
        </w:rPr>
        <w:t>Иық плексопатиясы, дисфония, дизартрия, бет парезі, гипестезия, бұлшықет әлсіздігі, миастения гравис, шеткері нейропатия, парестезия, радикулопатия, құрысулар, талу және бет параличі</w:t>
      </w:r>
    </w:p>
    <w:p w:rsidR="00E4222E" w:rsidRPr="00E15662" w:rsidRDefault="002E427E" w:rsidP="00E4222E">
      <w:pPr>
        <w:jc w:val="both"/>
        <w:rPr>
          <w:i/>
          <w:sz w:val="28"/>
          <w:szCs w:val="28"/>
          <w:lang w:val="ru-RU"/>
        </w:rPr>
      </w:pPr>
      <w:r w:rsidRPr="00E15662">
        <w:rPr>
          <w:i/>
          <w:sz w:val="28"/>
          <w:szCs w:val="28"/>
          <w:lang w:val="kk-KZ"/>
        </w:rPr>
        <w:t xml:space="preserve">Көру </w:t>
      </w:r>
      <w:r w:rsidR="004363F2">
        <w:rPr>
          <w:i/>
          <w:sz w:val="28"/>
          <w:szCs w:val="28"/>
          <w:lang w:val="kk-KZ"/>
        </w:rPr>
        <w:t>мүшелері</w:t>
      </w:r>
      <w:r w:rsidRPr="00E15662">
        <w:rPr>
          <w:i/>
          <w:sz w:val="28"/>
          <w:szCs w:val="28"/>
          <w:lang w:val="kk-KZ"/>
        </w:rPr>
        <w:t xml:space="preserve"> тарапынан бұзылулар</w:t>
      </w:r>
    </w:p>
    <w:p w:rsidR="00E4222E" w:rsidRPr="00E15662" w:rsidRDefault="002E427E" w:rsidP="00E4222E">
      <w:pPr>
        <w:jc w:val="both"/>
        <w:rPr>
          <w:sz w:val="28"/>
          <w:szCs w:val="28"/>
          <w:lang w:val="ru-RU"/>
        </w:rPr>
      </w:pPr>
      <w:r w:rsidRPr="00E15662">
        <w:rPr>
          <w:sz w:val="28"/>
          <w:szCs w:val="28"/>
          <w:lang w:val="kk-KZ"/>
        </w:rPr>
        <w:t>Жабықбұрышты глаукома (блефароспазмды емдеу кезінде), страбизм, айқындықтың әлсіреуі және көрудің басқа да бұзылулары, көздің құрғауы (периорбиталық инъекциялармен астасқан)</w:t>
      </w:r>
    </w:p>
    <w:p w:rsidR="00E4222E" w:rsidRPr="00E15662" w:rsidRDefault="002E427E" w:rsidP="00E4222E">
      <w:pPr>
        <w:jc w:val="both"/>
        <w:rPr>
          <w:i/>
          <w:sz w:val="28"/>
          <w:szCs w:val="28"/>
          <w:lang w:val="ru-RU"/>
        </w:rPr>
      </w:pPr>
      <w:r w:rsidRPr="00E15662">
        <w:rPr>
          <w:i/>
          <w:sz w:val="28"/>
          <w:szCs w:val="28"/>
          <w:lang w:val="kk-KZ"/>
        </w:rPr>
        <w:t>Есту тарапынан бұзылулар және лабиринттік бұзылулар</w:t>
      </w:r>
    </w:p>
    <w:p w:rsidR="00E4222E" w:rsidRPr="00E15662" w:rsidRDefault="002E427E" w:rsidP="00E4222E">
      <w:pPr>
        <w:jc w:val="both"/>
        <w:rPr>
          <w:sz w:val="28"/>
          <w:szCs w:val="28"/>
          <w:lang w:val="ru-RU"/>
        </w:rPr>
      </w:pPr>
      <w:r w:rsidRPr="00E15662">
        <w:rPr>
          <w:sz w:val="28"/>
          <w:szCs w:val="28"/>
          <w:lang w:val="kk-KZ"/>
        </w:rPr>
        <w:t>Саңыраулық, құлақтың шуылдауы және бас айналу</w:t>
      </w:r>
    </w:p>
    <w:p w:rsidR="00E4222E" w:rsidRPr="00E15662" w:rsidRDefault="002E427E" w:rsidP="00E4222E">
      <w:pPr>
        <w:jc w:val="both"/>
        <w:rPr>
          <w:i/>
          <w:sz w:val="28"/>
          <w:szCs w:val="28"/>
          <w:lang w:val="ru-RU"/>
        </w:rPr>
      </w:pPr>
      <w:r>
        <w:rPr>
          <w:i/>
          <w:sz w:val="28"/>
          <w:szCs w:val="28"/>
          <w:lang w:val="kk-KZ"/>
        </w:rPr>
        <w:t>Жүрек тарапынан бұзылулар</w:t>
      </w:r>
    </w:p>
    <w:p w:rsidR="00E4222E" w:rsidRPr="00E15662" w:rsidRDefault="002E427E" w:rsidP="00E4222E">
      <w:pPr>
        <w:jc w:val="both"/>
        <w:rPr>
          <w:sz w:val="28"/>
          <w:szCs w:val="28"/>
          <w:lang w:val="ru-RU"/>
        </w:rPr>
      </w:pPr>
      <w:r w:rsidRPr="00E15662">
        <w:rPr>
          <w:sz w:val="28"/>
          <w:szCs w:val="28"/>
          <w:lang w:val="kk-KZ"/>
        </w:rPr>
        <w:t>Аритмия, миокард инфарктісі</w:t>
      </w:r>
    </w:p>
    <w:p w:rsidR="00E4222E" w:rsidRPr="00E15662" w:rsidRDefault="002E427E" w:rsidP="00E4222E">
      <w:pPr>
        <w:jc w:val="both"/>
        <w:rPr>
          <w:i/>
          <w:sz w:val="28"/>
          <w:szCs w:val="28"/>
          <w:lang w:val="ru-RU"/>
        </w:rPr>
      </w:pPr>
      <w:r w:rsidRPr="00E15662">
        <w:rPr>
          <w:i/>
          <w:sz w:val="28"/>
          <w:szCs w:val="28"/>
          <w:lang w:val="kk-KZ"/>
        </w:rPr>
        <w:t xml:space="preserve">Тыныс алу жүйесі, кеуде және көкірекорта ағзалары тарапынан бұзылулар </w:t>
      </w:r>
    </w:p>
    <w:p w:rsidR="00E4222E" w:rsidRPr="00E15662" w:rsidRDefault="002E427E" w:rsidP="00E4222E">
      <w:pPr>
        <w:jc w:val="both"/>
        <w:rPr>
          <w:sz w:val="28"/>
          <w:szCs w:val="28"/>
          <w:lang w:val="ru-RU"/>
        </w:rPr>
      </w:pPr>
      <w:r w:rsidRPr="00E15662">
        <w:rPr>
          <w:sz w:val="28"/>
          <w:szCs w:val="28"/>
          <w:lang w:val="kk-KZ"/>
        </w:rPr>
        <w:t>Аспирациялық пневмония (кейбір жағдайларда өліммен аяқталған), диспноэ, бронхоспазм, тыныс алудың тежелуі және тыныс алу жеткіліксіздігі</w:t>
      </w:r>
    </w:p>
    <w:p w:rsidR="00E4222E" w:rsidRPr="00E15662" w:rsidRDefault="002E427E" w:rsidP="00E4222E">
      <w:pPr>
        <w:jc w:val="both"/>
        <w:rPr>
          <w:i/>
          <w:sz w:val="28"/>
          <w:szCs w:val="28"/>
          <w:lang w:val="ru-RU"/>
        </w:rPr>
      </w:pPr>
      <w:r w:rsidRPr="00E15662">
        <w:rPr>
          <w:i/>
          <w:sz w:val="28"/>
          <w:szCs w:val="28"/>
          <w:lang w:val="kk-KZ"/>
        </w:rPr>
        <w:t>Асқазан-ішек жолы тарапынан бұзылулар</w:t>
      </w:r>
    </w:p>
    <w:p w:rsidR="00E4222E" w:rsidRPr="00E15662" w:rsidRDefault="002E427E" w:rsidP="00E4222E">
      <w:pPr>
        <w:jc w:val="both"/>
        <w:rPr>
          <w:sz w:val="28"/>
          <w:szCs w:val="28"/>
          <w:lang w:val="ru-RU"/>
        </w:rPr>
      </w:pPr>
      <w:r w:rsidRPr="00E15662">
        <w:rPr>
          <w:sz w:val="28"/>
          <w:szCs w:val="28"/>
          <w:lang w:val="kk-KZ"/>
        </w:rPr>
        <w:t>Іштің ауыруы, диарея, іш қату, ауыздың құрғауы, дисфагия, жүрек айну және құсу</w:t>
      </w:r>
    </w:p>
    <w:p w:rsidR="00E4222E" w:rsidRPr="00E15662" w:rsidRDefault="002E427E" w:rsidP="00E4222E">
      <w:pPr>
        <w:jc w:val="both"/>
        <w:rPr>
          <w:i/>
          <w:sz w:val="28"/>
          <w:szCs w:val="28"/>
          <w:lang w:val="ru-RU"/>
        </w:rPr>
      </w:pPr>
      <w:r w:rsidRPr="00E15662">
        <w:rPr>
          <w:i/>
          <w:sz w:val="28"/>
          <w:szCs w:val="28"/>
          <w:lang w:val="kk-KZ"/>
        </w:rPr>
        <w:t>Тері және тері асты тіндері тарапынан бұзылулар</w:t>
      </w:r>
    </w:p>
    <w:p w:rsidR="00E4222E" w:rsidRPr="00E15662" w:rsidRDefault="002E427E" w:rsidP="00E4222E">
      <w:pPr>
        <w:jc w:val="both"/>
        <w:rPr>
          <w:sz w:val="28"/>
          <w:szCs w:val="28"/>
          <w:lang w:val="ru-RU"/>
        </w:rPr>
      </w:pPr>
      <w:r w:rsidRPr="00E15662">
        <w:rPr>
          <w:sz w:val="28"/>
          <w:szCs w:val="28"/>
          <w:lang w:val="kk-KZ"/>
        </w:rPr>
        <w:t>Алопеция, псориаз тәрізді дерматит, көпформалы эритема, гипергидроз, мадароз, қышу және бөртпе.</w:t>
      </w:r>
    </w:p>
    <w:p w:rsidR="00E4222E" w:rsidRPr="00E15662" w:rsidRDefault="002E427E" w:rsidP="00E4222E">
      <w:pPr>
        <w:jc w:val="both"/>
        <w:rPr>
          <w:i/>
          <w:sz w:val="28"/>
          <w:szCs w:val="28"/>
          <w:lang w:val="ru-RU"/>
        </w:rPr>
      </w:pPr>
      <w:r w:rsidRPr="00E15662">
        <w:rPr>
          <w:i/>
          <w:sz w:val="28"/>
          <w:szCs w:val="28"/>
          <w:lang w:val="kk-KZ"/>
        </w:rPr>
        <w:t>Қаңқа-бұлшықет және дәнекер тін тарапынан бұзылулар</w:t>
      </w:r>
    </w:p>
    <w:p w:rsidR="00E4222E" w:rsidRPr="00E15662" w:rsidRDefault="002E427E" w:rsidP="00E4222E">
      <w:pPr>
        <w:jc w:val="both"/>
        <w:rPr>
          <w:sz w:val="28"/>
          <w:szCs w:val="28"/>
          <w:lang w:val="ru-RU"/>
        </w:rPr>
      </w:pPr>
      <w:r w:rsidRPr="00E15662">
        <w:rPr>
          <w:sz w:val="28"/>
          <w:szCs w:val="28"/>
          <w:lang w:val="kk-KZ"/>
        </w:rPr>
        <w:t>Бұлшықет атрофиясы, миалгия, бұлшықет жергілікті жыбырлауы/жыбырлап тартылулар.</w:t>
      </w:r>
    </w:p>
    <w:p w:rsidR="00E4222E" w:rsidRPr="00E15662" w:rsidRDefault="002E427E" w:rsidP="00E4222E">
      <w:pPr>
        <w:jc w:val="both"/>
        <w:rPr>
          <w:i/>
          <w:sz w:val="28"/>
          <w:szCs w:val="28"/>
          <w:lang w:val="ru-RU"/>
        </w:rPr>
      </w:pPr>
      <w:r w:rsidRPr="00E15662">
        <w:rPr>
          <w:i/>
          <w:sz w:val="28"/>
          <w:szCs w:val="28"/>
          <w:lang w:val="kk-KZ"/>
        </w:rPr>
        <w:t>Жалпы бұзылулар және енгізу орнындағы бұзылулар</w:t>
      </w:r>
    </w:p>
    <w:p w:rsidR="00E4222E" w:rsidRPr="00E15662" w:rsidRDefault="002E427E" w:rsidP="00E4222E">
      <w:pPr>
        <w:jc w:val="both"/>
        <w:rPr>
          <w:sz w:val="28"/>
          <w:szCs w:val="28"/>
          <w:lang w:val="ru-RU"/>
        </w:rPr>
      </w:pPr>
      <w:r w:rsidRPr="00E15662">
        <w:rPr>
          <w:sz w:val="28"/>
          <w:szCs w:val="28"/>
          <w:lang w:val="kk-KZ"/>
        </w:rPr>
        <w:t>Денервация салдарынан атрофия, дімкәстік және қызба.</w:t>
      </w:r>
    </w:p>
    <w:p w:rsidR="00B161D7" w:rsidRPr="00E15662" w:rsidRDefault="002E427E" w:rsidP="00F11F74">
      <w:pPr>
        <w:pStyle w:val="a4"/>
        <w:ind w:right="283"/>
        <w:jc w:val="both"/>
        <w:rPr>
          <w:rFonts w:ascii="Times New Roman" w:hAnsi="Times New Roman"/>
          <w:i/>
          <w:color w:val="000000"/>
          <w:sz w:val="28"/>
          <w:szCs w:val="28"/>
        </w:rPr>
      </w:pPr>
      <w:r w:rsidRPr="00E15662">
        <w:rPr>
          <w:rFonts w:ascii="Times New Roman" w:hAnsi="Times New Roman"/>
          <w:b/>
          <w:color w:val="000000"/>
          <w:sz w:val="28"/>
          <w:szCs w:val="28"/>
          <w:lang w:val="kk-KZ"/>
        </w:rPr>
        <w:t xml:space="preserve">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препараттарға болатын жағымсыз реакциялар (әсерлер)   жөніндегі ақпараттық деректер базасына   тікелей хабарласу керек   </w:t>
      </w:r>
    </w:p>
    <w:p w:rsidR="00B161D7" w:rsidRPr="00E15662" w:rsidRDefault="002E427E" w:rsidP="00F11F74">
      <w:pPr>
        <w:ind w:right="283"/>
        <w:jc w:val="both"/>
        <w:rPr>
          <w:sz w:val="28"/>
          <w:szCs w:val="28"/>
          <w:lang w:val="ru-RU"/>
        </w:rPr>
      </w:pPr>
      <w:r w:rsidRPr="00E15662">
        <w:rPr>
          <w:sz w:val="28"/>
          <w:szCs w:val="28"/>
          <w:lang w:val="kk-KZ"/>
        </w:rPr>
        <w:lastRenderedPageBreak/>
        <w:t xml:space="preserve">Қазақстан Республикасы Денсаулық сақтау министрлігі </w:t>
      </w:r>
      <w:r w:rsidR="00276668">
        <w:rPr>
          <w:sz w:val="28"/>
          <w:szCs w:val="28"/>
          <w:lang w:val="kk-KZ"/>
        </w:rPr>
        <w:t xml:space="preserve">Медициналық және фармацевтикалық </w:t>
      </w:r>
      <w:r w:rsidRPr="00E15662">
        <w:rPr>
          <w:sz w:val="28"/>
          <w:szCs w:val="28"/>
          <w:lang w:val="kk-KZ"/>
        </w:rPr>
        <w:t>бақылау комитеті «Дәрілік заттар мен медициналық бұйымдарды сараптау ұлттық орталығы» ШЖҚ РМК</w:t>
      </w:r>
    </w:p>
    <w:p w:rsidR="00B161D7" w:rsidRPr="00E15662" w:rsidRDefault="00895331" w:rsidP="00F11F74">
      <w:pPr>
        <w:keepNext/>
        <w:ind w:right="283"/>
        <w:jc w:val="both"/>
        <w:rPr>
          <w:rStyle w:val="a3"/>
          <w:color w:val="auto"/>
          <w:sz w:val="28"/>
          <w:szCs w:val="28"/>
          <w:lang w:val="ru-RU"/>
        </w:rPr>
      </w:pPr>
      <w:hyperlink r:id="rId8" w:history="1">
        <w:r w:rsidR="002E427E" w:rsidRPr="00E15662">
          <w:rPr>
            <w:rStyle w:val="a3"/>
            <w:color w:val="auto"/>
            <w:sz w:val="28"/>
            <w:szCs w:val="28"/>
            <w:lang w:val="kk-KZ"/>
          </w:rPr>
          <w:t>http://www.ndda.kz</w:t>
        </w:r>
      </w:hyperlink>
      <w:r w:rsidR="00E4222E" w:rsidRPr="00E15662">
        <w:rPr>
          <w:rStyle w:val="a3"/>
          <w:color w:val="auto"/>
          <w:sz w:val="28"/>
          <w:szCs w:val="28"/>
          <w:lang w:val="kk-KZ"/>
        </w:rPr>
        <w:t xml:space="preserve">   </w:t>
      </w:r>
    </w:p>
    <w:p w:rsidR="00E4222E" w:rsidRPr="00E15662" w:rsidRDefault="002E427E" w:rsidP="00E4222E">
      <w:pPr>
        <w:jc w:val="both"/>
        <w:rPr>
          <w:sz w:val="28"/>
          <w:szCs w:val="28"/>
          <w:lang w:val="ru-RU"/>
        </w:rPr>
      </w:pPr>
      <w:r w:rsidRPr="00427EEB">
        <w:rPr>
          <w:sz w:val="28"/>
          <w:szCs w:val="28"/>
          <w:lang w:val="kk-KZ" w:eastAsia="ru-RU"/>
        </w:rPr>
        <w:t xml:space="preserve">Тіркеу куәлігінің ұстаушысына күдікті жағымсыз реакциялар туралы хабарлау үшін Huons </w:t>
      </w:r>
      <w:r w:rsidR="000055EA" w:rsidRPr="00427EEB">
        <w:rPr>
          <w:sz w:val="28"/>
          <w:szCs w:val="28"/>
          <w:lang w:eastAsia="ru-RU"/>
        </w:rPr>
        <w:t>BioPharma</w:t>
      </w:r>
      <w:r w:rsidRPr="00427EEB">
        <w:rPr>
          <w:sz w:val="28"/>
          <w:szCs w:val="28"/>
          <w:lang w:val="kk-KZ" w:eastAsia="ru-RU"/>
        </w:rPr>
        <w:t xml:space="preserve"> Co., LTD компаниясына +82-2-854-4700 телефоны бойынша немесе ҚР өкілі </w:t>
      </w:r>
      <w:r w:rsidR="00D1087A" w:rsidRPr="00427EEB">
        <w:rPr>
          <w:rFonts w:eastAsia="Microsoft Sans Serif"/>
          <w:sz w:val="28"/>
          <w:szCs w:val="28"/>
          <w:lang w:val="ru-RU" w:bidi="ru-RU"/>
        </w:rPr>
        <w:t>+77017309332</w:t>
      </w:r>
      <w:r w:rsidRPr="00427EEB">
        <w:rPr>
          <w:sz w:val="28"/>
          <w:szCs w:val="28"/>
          <w:lang w:val="kk-KZ" w:eastAsia="ru-RU"/>
        </w:rPr>
        <w:t xml:space="preserve"> телефоны бойынша хабарласыңыз.</w:t>
      </w:r>
    </w:p>
    <w:p w:rsidR="00B161D7" w:rsidRPr="00E15662" w:rsidRDefault="00B161D7" w:rsidP="00F11F74">
      <w:pPr>
        <w:keepNext/>
        <w:ind w:right="283"/>
        <w:jc w:val="both"/>
        <w:rPr>
          <w:color w:val="FF0000"/>
          <w:sz w:val="28"/>
          <w:szCs w:val="28"/>
          <w:lang w:val="ru-RU"/>
        </w:rPr>
      </w:pPr>
    </w:p>
    <w:p w:rsidR="00E1426B" w:rsidRPr="00276668" w:rsidRDefault="002E427E" w:rsidP="00F11F74">
      <w:pPr>
        <w:ind w:right="283"/>
        <w:jc w:val="both"/>
        <w:rPr>
          <w:b/>
          <w:i/>
          <w:sz w:val="28"/>
          <w:szCs w:val="28"/>
          <w:highlight w:val="yellow"/>
          <w:lang w:val="kk-KZ" w:eastAsia="ru-RU"/>
        </w:rPr>
      </w:pPr>
      <w:bookmarkStart w:id="5" w:name="2175220285"/>
      <w:r w:rsidRPr="00E15662">
        <w:rPr>
          <w:b/>
          <w:sz w:val="28"/>
          <w:szCs w:val="28"/>
          <w:lang w:val="kk-KZ" w:eastAsia="ru-RU"/>
        </w:rPr>
        <w:t xml:space="preserve">Қосымша мәліметтер </w:t>
      </w:r>
    </w:p>
    <w:p w:rsidR="00B161D7" w:rsidRPr="00276668" w:rsidRDefault="002E427E" w:rsidP="00F11F74">
      <w:pPr>
        <w:ind w:right="283"/>
        <w:jc w:val="both"/>
        <w:rPr>
          <w:i/>
          <w:sz w:val="28"/>
          <w:szCs w:val="28"/>
          <w:lang w:val="kk-KZ"/>
        </w:rPr>
      </w:pPr>
      <w:r w:rsidRPr="00E15662">
        <w:rPr>
          <w:b/>
          <w:i/>
          <w:sz w:val="28"/>
          <w:szCs w:val="28"/>
          <w:lang w:val="kk-KZ" w:eastAsia="ru-RU"/>
        </w:rPr>
        <w:t xml:space="preserve">Дәрілік препараттың құрамы </w:t>
      </w:r>
      <w:bookmarkEnd w:id="5"/>
    </w:p>
    <w:p w:rsidR="00B161D7" w:rsidRPr="00276668" w:rsidRDefault="002E427E" w:rsidP="00F11F74">
      <w:pPr>
        <w:ind w:right="283"/>
        <w:jc w:val="both"/>
        <w:rPr>
          <w:b/>
          <w:bCs/>
          <w:iCs/>
          <w:sz w:val="28"/>
          <w:szCs w:val="28"/>
          <w:lang w:val="kk-KZ"/>
        </w:rPr>
      </w:pPr>
      <w:r w:rsidRPr="00E15662">
        <w:rPr>
          <w:sz w:val="28"/>
          <w:szCs w:val="28"/>
          <w:lang w:val="kk-KZ"/>
        </w:rPr>
        <w:t>Бір құтының ішінде</w:t>
      </w:r>
    </w:p>
    <w:p w:rsidR="00B161D7" w:rsidRPr="00E15662" w:rsidRDefault="002E427E" w:rsidP="00F11F74">
      <w:pPr>
        <w:ind w:right="283"/>
        <w:jc w:val="both"/>
        <w:rPr>
          <w:color w:val="0000FF"/>
          <w:sz w:val="28"/>
          <w:szCs w:val="28"/>
          <w:lang w:val="ru-RU"/>
        </w:rPr>
      </w:pPr>
      <w:r w:rsidRPr="00E15662">
        <w:rPr>
          <w:i/>
          <w:iCs/>
          <w:sz w:val="28"/>
          <w:szCs w:val="28"/>
          <w:lang w:val="kk-KZ"/>
        </w:rPr>
        <w:t xml:space="preserve">белсенді зат - </w:t>
      </w:r>
      <w:r w:rsidR="006B76AA">
        <w:rPr>
          <w:sz w:val="28"/>
          <w:szCs w:val="28"/>
          <w:lang w:val="kk-KZ"/>
        </w:rPr>
        <w:t>ботулиндік токсин</w:t>
      </w:r>
      <w:r w:rsidR="004363F2">
        <w:rPr>
          <w:sz w:val="28"/>
          <w:szCs w:val="28"/>
          <w:lang w:val="kk-KZ"/>
        </w:rPr>
        <w:t xml:space="preserve"> А типі, 100 </w:t>
      </w:r>
      <w:r w:rsidR="009764FE" w:rsidRPr="00E15662">
        <w:rPr>
          <w:sz w:val="28"/>
          <w:szCs w:val="28"/>
          <w:lang w:val="kk-KZ"/>
        </w:rPr>
        <w:t>ӘБ,</w:t>
      </w:r>
    </w:p>
    <w:p w:rsidR="002F5CC7" w:rsidRPr="00E15662" w:rsidRDefault="002E427E" w:rsidP="002F5CC7">
      <w:pPr>
        <w:ind w:right="283"/>
        <w:jc w:val="both"/>
        <w:rPr>
          <w:sz w:val="28"/>
          <w:szCs w:val="28"/>
          <w:lang w:val="ru-RU"/>
        </w:rPr>
      </w:pPr>
      <w:r w:rsidRPr="00E15662">
        <w:rPr>
          <w:i/>
          <w:sz w:val="28"/>
          <w:szCs w:val="28"/>
          <w:lang w:val="kk-KZ"/>
        </w:rPr>
        <w:t xml:space="preserve">қосымша заттар - </w:t>
      </w:r>
      <w:r w:rsidR="001237AA" w:rsidRPr="00E15662">
        <w:rPr>
          <w:sz w:val="28"/>
          <w:szCs w:val="28"/>
          <w:lang w:val="kk-KZ"/>
        </w:rPr>
        <w:t>адамның сарысулық альбумині, натрий хлориді.</w:t>
      </w:r>
    </w:p>
    <w:p w:rsidR="00B161D7" w:rsidRPr="00E15662" w:rsidRDefault="002E427E" w:rsidP="002F5CC7">
      <w:pPr>
        <w:ind w:right="283"/>
        <w:jc w:val="both"/>
        <w:rPr>
          <w:b/>
          <w:color w:val="000000"/>
          <w:sz w:val="28"/>
          <w:szCs w:val="28"/>
          <w:lang w:val="ru-RU"/>
        </w:rPr>
      </w:pPr>
      <w:r w:rsidRPr="00E15662">
        <w:rPr>
          <w:b/>
          <w:i/>
          <w:sz w:val="28"/>
          <w:szCs w:val="28"/>
          <w:lang w:val="kk-KZ" w:eastAsia="ru-RU"/>
        </w:rPr>
        <w:t xml:space="preserve">Сыртқы түрінің, иісінің, дәмінің сипаттамасы  </w:t>
      </w:r>
    </w:p>
    <w:p w:rsidR="002F5CC7" w:rsidRPr="00E15662" w:rsidRDefault="002E427E" w:rsidP="002F5CC7">
      <w:pPr>
        <w:ind w:right="283"/>
        <w:jc w:val="both"/>
        <w:rPr>
          <w:sz w:val="28"/>
          <w:szCs w:val="28"/>
          <w:lang w:val="ru-RU"/>
        </w:rPr>
      </w:pPr>
      <w:r w:rsidRPr="00E15662">
        <w:rPr>
          <w:sz w:val="28"/>
          <w:szCs w:val="28"/>
          <w:lang w:val="kk-KZ"/>
        </w:rPr>
        <w:t>Ақ түсті лиофилизацияланған ұнтақ.</w:t>
      </w:r>
    </w:p>
    <w:p w:rsidR="007B3254" w:rsidRPr="00E15662" w:rsidRDefault="002E427E" w:rsidP="007B3254">
      <w:pPr>
        <w:pStyle w:val="Default"/>
        <w:jc w:val="both"/>
        <w:rPr>
          <w:spacing w:val="-4"/>
          <w:sz w:val="28"/>
          <w:szCs w:val="28"/>
        </w:rPr>
      </w:pPr>
      <w:r w:rsidRPr="00E15662">
        <w:rPr>
          <w:spacing w:val="-4"/>
          <w:sz w:val="28"/>
          <w:szCs w:val="28"/>
          <w:lang w:val="kk-KZ"/>
        </w:rPr>
        <w:t>Қалпына келтірілген ерітінді –түссізден сәл сарғыш түске дейінгі, іс жүзінде көрінетін бөлшектерден бос мөлдір ерітінді.</w:t>
      </w:r>
    </w:p>
    <w:p w:rsidR="002F5CC7" w:rsidRPr="00E15662" w:rsidRDefault="002F5CC7" w:rsidP="002F5CC7">
      <w:pPr>
        <w:ind w:right="283"/>
        <w:jc w:val="both"/>
        <w:rPr>
          <w:sz w:val="28"/>
          <w:szCs w:val="28"/>
          <w:lang w:val="ru-RU"/>
        </w:rPr>
      </w:pPr>
    </w:p>
    <w:p w:rsidR="00125F52" w:rsidRPr="00E15662" w:rsidRDefault="002E427E" w:rsidP="00F11F74">
      <w:pPr>
        <w:ind w:right="283"/>
        <w:jc w:val="both"/>
        <w:rPr>
          <w:b/>
          <w:sz w:val="28"/>
          <w:szCs w:val="28"/>
          <w:lang w:val="ru-RU" w:eastAsia="ru-RU"/>
        </w:rPr>
      </w:pPr>
      <w:r w:rsidRPr="00E15662">
        <w:rPr>
          <w:b/>
          <w:sz w:val="28"/>
          <w:szCs w:val="28"/>
          <w:lang w:val="kk-KZ" w:eastAsia="ru-RU"/>
        </w:rPr>
        <w:t>Шығарылу түрі және қаптамасы</w:t>
      </w:r>
    </w:p>
    <w:p w:rsidR="00E4222E" w:rsidRPr="00E15662" w:rsidRDefault="002E427E" w:rsidP="00E4222E">
      <w:pPr>
        <w:autoSpaceDE w:val="0"/>
        <w:autoSpaceDN w:val="0"/>
        <w:adjustRightInd w:val="0"/>
        <w:jc w:val="both"/>
        <w:rPr>
          <w:rFonts w:eastAsia="Microsoft Sans Serif"/>
          <w:sz w:val="28"/>
          <w:szCs w:val="28"/>
          <w:lang w:val="ru-RU" w:eastAsia="ru-RU" w:bidi="ru-RU"/>
        </w:rPr>
      </w:pPr>
      <w:r>
        <w:rPr>
          <w:rFonts w:eastAsia="Microsoft Sans Serif"/>
          <w:sz w:val="28"/>
          <w:szCs w:val="28"/>
          <w:lang w:val="kk-KZ" w:eastAsia="ru-RU" w:bidi="ru-RU"/>
        </w:rPr>
        <w:t>Препарат резеңке тығынмен тығындалған, пластмасса қақпағы бар алюминий қалпақшамен қаусырылған мөлдір шыныдан жасалған құтыға салынады.</w:t>
      </w:r>
    </w:p>
    <w:p w:rsidR="00E4222E" w:rsidRPr="00E15662" w:rsidRDefault="002E427E" w:rsidP="00E4222E">
      <w:pPr>
        <w:autoSpaceDE w:val="0"/>
        <w:autoSpaceDN w:val="0"/>
        <w:adjustRightInd w:val="0"/>
        <w:jc w:val="both"/>
        <w:rPr>
          <w:rFonts w:eastAsia="Microsoft Sans Serif"/>
          <w:sz w:val="28"/>
          <w:szCs w:val="28"/>
          <w:lang w:val="ru-RU" w:eastAsia="ru-RU" w:bidi="ru-RU"/>
        </w:rPr>
      </w:pPr>
      <w:r w:rsidRPr="00E15662">
        <w:rPr>
          <w:rFonts w:eastAsia="Microsoft Sans Serif"/>
          <w:sz w:val="28"/>
          <w:szCs w:val="28"/>
          <w:lang w:val="kk-KZ" w:eastAsia="ru-RU" w:bidi="ru-RU"/>
        </w:rPr>
        <w:t>1 құтыдан медицина</w:t>
      </w:r>
      <w:r w:rsidR="000374EB">
        <w:rPr>
          <w:rFonts w:eastAsia="Microsoft Sans Serif"/>
          <w:sz w:val="28"/>
          <w:szCs w:val="28"/>
          <w:lang w:val="kk-KZ" w:eastAsia="ru-RU" w:bidi="ru-RU"/>
        </w:rPr>
        <w:t>лық</w:t>
      </w:r>
      <w:r w:rsidRPr="00E15662">
        <w:rPr>
          <w:rFonts w:eastAsia="Microsoft Sans Serif"/>
          <w:sz w:val="28"/>
          <w:szCs w:val="28"/>
          <w:lang w:val="kk-KZ" w:eastAsia="ru-RU" w:bidi="ru-RU"/>
        </w:rPr>
        <w:t xml:space="preserve"> қолдан</w:t>
      </w:r>
      <w:r w:rsidR="000374EB">
        <w:rPr>
          <w:rFonts w:eastAsia="Microsoft Sans Serif"/>
          <w:sz w:val="28"/>
          <w:szCs w:val="28"/>
          <w:lang w:val="kk-KZ" w:eastAsia="ru-RU" w:bidi="ru-RU"/>
        </w:rPr>
        <w:t>у</w:t>
      </w:r>
      <w:r w:rsidRPr="00E15662">
        <w:rPr>
          <w:rFonts w:eastAsia="Microsoft Sans Serif"/>
          <w:sz w:val="28"/>
          <w:szCs w:val="28"/>
          <w:lang w:val="kk-KZ" w:eastAsia="ru-RU" w:bidi="ru-RU"/>
        </w:rPr>
        <w:t xml:space="preserve"> жөніндегі қазақ және орыс тілдеріндегі нұсқаулықпен бірге картон қорапшаға салынады.</w:t>
      </w:r>
    </w:p>
    <w:p w:rsidR="006C3420" w:rsidRPr="00E15662" w:rsidRDefault="006C3420" w:rsidP="00F11F74">
      <w:pPr>
        <w:autoSpaceDE w:val="0"/>
        <w:autoSpaceDN w:val="0"/>
        <w:adjustRightInd w:val="0"/>
        <w:ind w:right="283"/>
        <w:jc w:val="both"/>
        <w:rPr>
          <w:sz w:val="28"/>
          <w:szCs w:val="28"/>
          <w:lang w:val="ru-RU"/>
        </w:rPr>
      </w:pPr>
    </w:p>
    <w:p w:rsidR="00125F52" w:rsidRPr="00E15662" w:rsidRDefault="002E427E" w:rsidP="00F11F74">
      <w:pPr>
        <w:ind w:right="283"/>
        <w:jc w:val="both"/>
        <w:rPr>
          <w:b/>
          <w:sz w:val="28"/>
          <w:szCs w:val="28"/>
          <w:lang w:val="ru-RU" w:eastAsia="ru-RU"/>
        </w:rPr>
      </w:pPr>
      <w:r w:rsidRPr="00E15662">
        <w:rPr>
          <w:b/>
          <w:sz w:val="28"/>
          <w:szCs w:val="28"/>
          <w:lang w:val="kk-KZ" w:eastAsia="ru-RU"/>
        </w:rPr>
        <w:t xml:space="preserve">Сақтау мерзімі </w:t>
      </w:r>
    </w:p>
    <w:p w:rsidR="00B161D7" w:rsidRPr="00E15662" w:rsidRDefault="002E427E" w:rsidP="00F11F74">
      <w:pPr>
        <w:autoSpaceDE w:val="0"/>
        <w:autoSpaceDN w:val="0"/>
        <w:adjustRightInd w:val="0"/>
        <w:ind w:right="283"/>
        <w:jc w:val="both"/>
        <w:rPr>
          <w:color w:val="000000"/>
          <w:sz w:val="28"/>
          <w:szCs w:val="28"/>
          <w:lang w:val="ru-RU"/>
        </w:rPr>
      </w:pPr>
      <w:r w:rsidRPr="00E15662">
        <w:rPr>
          <w:color w:val="000000"/>
          <w:sz w:val="28"/>
          <w:szCs w:val="28"/>
          <w:lang w:val="kk-KZ"/>
        </w:rPr>
        <w:t>3 жыл</w:t>
      </w:r>
    </w:p>
    <w:p w:rsidR="00E1426B" w:rsidRPr="00E15662" w:rsidRDefault="002E427E" w:rsidP="00F11F74">
      <w:pPr>
        <w:ind w:right="283"/>
        <w:jc w:val="both"/>
        <w:rPr>
          <w:sz w:val="28"/>
          <w:szCs w:val="28"/>
          <w:lang w:val="ru-RU" w:eastAsia="ru-RU"/>
        </w:rPr>
      </w:pPr>
      <w:r w:rsidRPr="00E15662">
        <w:rPr>
          <w:sz w:val="28"/>
          <w:szCs w:val="28"/>
          <w:lang w:val="kk-KZ" w:eastAsia="ru-RU"/>
        </w:rPr>
        <w:t>Жарамдылық мерзімі өткеннен кейін қолдануға болмайды!</w:t>
      </w:r>
    </w:p>
    <w:p w:rsidR="00B161D7" w:rsidRPr="00E15662" w:rsidRDefault="002E427E" w:rsidP="00F11F74">
      <w:pPr>
        <w:autoSpaceDE w:val="0"/>
        <w:autoSpaceDN w:val="0"/>
        <w:adjustRightInd w:val="0"/>
        <w:ind w:right="283"/>
        <w:jc w:val="both"/>
        <w:rPr>
          <w:b/>
          <w:i/>
          <w:color w:val="000000"/>
          <w:sz w:val="28"/>
          <w:szCs w:val="28"/>
          <w:lang w:val="ru-RU"/>
        </w:rPr>
      </w:pPr>
      <w:r w:rsidRPr="00E15662">
        <w:rPr>
          <w:b/>
          <w:i/>
          <w:color w:val="000000"/>
          <w:sz w:val="28"/>
          <w:szCs w:val="28"/>
          <w:lang w:val="kk-KZ"/>
        </w:rPr>
        <w:t>Сақтау шарттары</w:t>
      </w:r>
    </w:p>
    <w:p w:rsidR="002F5CC7" w:rsidRPr="00E15662" w:rsidRDefault="002E427E" w:rsidP="002F5CC7">
      <w:pPr>
        <w:autoSpaceDE w:val="0"/>
        <w:autoSpaceDN w:val="0"/>
        <w:adjustRightInd w:val="0"/>
        <w:jc w:val="both"/>
        <w:rPr>
          <w:sz w:val="28"/>
          <w:szCs w:val="28"/>
          <w:lang w:val="ru-RU"/>
        </w:rPr>
      </w:pPr>
      <w:r w:rsidRPr="00E15662">
        <w:rPr>
          <w:sz w:val="28"/>
          <w:szCs w:val="28"/>
          <w:lang w:val="kk-KZ"/>
        </w:rPr>
        <w:t>Түпнұсқалық қаптамасында 2</w:t>
      </w:r>
      <w:r w:rsidRPr="00E15662">
        <w:rPr>
          <w:sz w:val="28"/>
          <w:szCs w:val="28"/>
          <w:vertAlign w:val="superscript"/>
          <w:lang w:val="kk-KZ"/>
        </w:rPr>
        <w:t xml:space="preserve"> о</w:t>
      </w:r>
      <w:r w:rsidRPr="00E15662">
        <w:rPr>
          <w:sz w:val="28"/>
          <w:szCs w:val="28"/>
          <w:lang w:val="kk-KZ"/>
        </w:rPr>
        <w:t xml:space="preserve">С-ден 8 ºС-ге дейінгі температурада сақтау керек. </w:t>
      </w:r>
    </w:p>
    <w:p w:rsidR="007B3254" w:rsidRPr="00E15662" w:rsidRDefault="002E427E" w:rsidP="002F5CC7">
      <w:pPr>
        <w:autoSpaceDE w:val="0"/>
        <w:autoSpaceDN w:val="0"/>
        <w:adjustRightInd w:val="0"/>
        <w:jc w:val="both"/>
        <w:rPr>
          <w:sz w:val="28"/>
          <w:szCs w:val="28"/>
          <w:lang w:val="ru-RU"/>
        </w:rPr>
      </w:pPr>
      <w:r w:rsidRPr="00E15662">
        <w:rPr>
          <w:sz w:val="28"/>
          <w:szCs w:val="28"/>
          <w:lang w:val="kk-KZ"/>
        </w:rPr>
        <w:t>Қалпына келтірілген ерітіндіні сақтау мерзімі 2</w:t>
      </w:r>
      <w:r w:rsidRPr="00E15662">
        <w:rPr>
          <w:sz w:val="28"/>
          <w:szCs w:val="28"/>
          <w:vertAlign w:val="superscript"/>
          <w:lang w:val="kk-KZ"/>
        </w:rPr>
        <w:t>0</w:t>
      </w:r>
      <w:r w:rsidRPr="00E15662">
        <w:rPr>
          <w:sz w:val="28"/>
          <w:szCs w:val="28"/>
          <w:lang w:val="kk-KZ"/>
        </w:rPr>
        <w:t>С-ден 8</w:t>
      </w:r>
      <w:r w:rsidRPr="00E15662">
        <w:rPr>
          <w:sz w:val="28"/>
          <w:szCs w:val="28"/>
          <w:vertAlign w:val="superscript"/>
          <w:lang w:val="kk-KZ"/>
        </w:rPr>
        <w:t>0</w:t>
      </w:r>
      <w:r w:rsidRPr="00E15662">
        <w:rPr>
          <w:sz w:val="28"/>
          <w:szCs w:val="28"/>
          <w:lang w:val="kk-KZ"/>
        </w:rPr>
        <w:t>С-ге дейінгі температурада 24 сағаттан аспайды</w:t>
      </w:r>
    </w:p>
    <w:p w:rsidR="002F5CC7" w:rsidRPr="00E15662" w:rsidRDefault="002E427E" w:rsidP="002F5CC7">
      <w:pPr>
        <w:autoSpaceDE w:val="0"/>
        <w:autoSpaceDN w:val="0"/>
        <w:adjustRightInd w:val="0"/>
        <w:jc w:val="both"/>
        <w:rPr>
          <w:sz w:val="28"/>
          <w:szCs w:val="28"/>
          <w:lang w:val="ru-RU"/>
        </w:rPr>
      </w:pPr>
      <w:r w:rsidRPr="00E15662">
        <w:rPr>
          <w:sz w:val="28"/>
          <w:szCs w:val="28"/>
          <w:lang w:val="kk-KZ"/>
        </w:rPr>
        <w:t>Балалардың қолы жетпейтін жерде сақтау керек!</w:t>
      </w:r>
    </w:p>
    <w:p w:rsidR="00B161D7" w:rsidRPr="00E15662" w:rsidRDefault="00B161D7" w:rsidP="00F11F74">
      <w:pPr>
        <w:autoSpaceDE w:val="0"/>
        <w:autoSpaceDN w:val="0"/>
        <w:adjustRightInd w:val="0"/>
        <w:ind w:right="283"/>
        <w:jc w:val="both"/>
        <w:rPr>
          <w:bCs/>
          <w:iCs/>
          <w:sz w:val="28"/>
          <w:szCs w:val="28"/>
          <w:lang w:val="ru-RU" w:eastAsia="uk-UA"/>
        </w:rPr>
      </w:pPr>
    </w:p>
    <w:p w:rsidR="00BD0484" w:rsidRPr="00E15662" w:rsidRDefault="002E427E" w:rsidP="00F11F74">
      <w:pPr>
        <w:autoSpaceDE w:val="0"/>
        <w:autoSpaceDN w:val="0"/>
        <w:adjustRightInd w:val="0"/>
        <w:ind w:right="283"/>
        <w:jc w:val="both"/>
        <w:rPr>
          <w:b/>
          <w:color w:val="000000"/>
          <w:sz w:val="28"/>
          <w:szCs w:val="28"/>
          <w:lang w:val="ru-RU"/>
        </w:rPr>
      </w:pPr>
      <w:r w:rsidRPr="00E15662">
        <w:rPr>
          <w:b/>
          <w:color w:val="000000"/>
          <w:sz w:val="28"/>
          <w:szCs w:val="28"/>
          <w:lang w:val="kk-KZ"/>
        </w:rPr>
        <w:t>Дәріханалардан босатылу шарттары</w:t>
      </w:r>
    </w:p>
    <w:p w:rsidR="00B161D7" w:rsidRPr="00E15662" w:rsidRDefault="004363F2" w:rsidP="00F11F74">
      <w:pPr>
        <w:autoSpaceDE w:val="0"/>
        <w:autoSpaceDN w:val="0"/>
        <w:adjustRightInd w:val="0"/>
        <w:ind w:right="283"/>
        <w:jc w:val="both"/>
        <w:rPr>
          <w:bCs/>
          <w:iCs/>
          <w:sz w:val="28"/>
          <w:szCs w:val="28"/>
          <w:lang w:val="ru-RU" w:eastAsia="uk-UA"/>
        </w:rPr>
      </w:pPr>
      <w:r>
        <w:rPr>
          <w:color w:val="000000"/>
          <w:sz w:val="28"/>
          <w:szCs w:val="28"/>
          <w:lang w:val="kk-KZ"/>
        </w:rPr>
        <w:t>Рецепт арқылы</w:t>
      </w:r>
    </w:p>
    <w:p w:rsidR="006C3420" w:rsidRPr="00E15662" w:rsidRDefault="006C3420" w:rsidP="00F11F74">
      <w:pPr>
        <w:autoSpaceDE w:val="0"/>
        <w:autoSpaceDN w:val="0"/>
        <w:adjustRightInd w:val="0"/>
        <w:ind w:right="283"/>
        <w:jc w:val="both"/>
        <w:rPr>
          <w:bCs/>
          <w:iCs/>
          <w:sz w:val="28"/>
          <w:szCs w:val="28"/>
          <w:lang w:val="ru-RU" w:eastAsia="uk-UA"/>
        </w:rPr>
      </w:pPr>
    </w:p>
    <w:p w:rsidR="00B161D7" w:rsidRPr="00E15662" w:rsidRDefault="002E427E" w:rsidP="00F11F74">
      <w:pPr>
        <w:autoSpaceDE w:val="0"/>
        <w:autoSpaceDN w:val="0"/>
        <w:adjustRightInd w:val="0"/>
        <w:ind w:right="283"/>
        <w:jc w:val="both"/>
        <w:rPr>
          <w:sz w:val="28"/>
          <w:szCs w:val="28"/>
          <w:lang w:val="ru-RU"/>
        </w:rPr>
      </w:pPr>
      <w:r w:rsidRPr="00E15662">
        <w:rPr>
          <w:b/>
          <w:sz w:val="28"/>
          <w:szCs w:val="28"/>
          <w:lang w:val="kk-KZ" w:eastAsia="ru-RU"/>
        </w:rPr>
        <w:t xml:space="preserve">Өндіруші/қаптаушы туралы мәліметтер </w:t>
      </w:r>
    </w:p>
    <w:p w:rsidR="002A4873" w:rsidRPr="002A4873" w:rsidRDefault="002A4873" w:rsidP="002A4873">
      <w:pPr>
        <w:pStyle w:val="Style5"/>
        <w:tabs>
          <w:tab w:val="left" w:pos="7371"/>
        </w:tabs>
        <w:rPr>
          <w:sz w:val="28"/>
          <w:szCs w:val="28"/>
          <w:lang w:val="kk-KZ"/>
        </w:rPr>
      </w:pPr>
      <w:r w:rsidRPr="002A4873">
        <w:rPr>
          <w:sz w:val="28"/>
          <w:szCs w:val="28"/>
          <w:lang w:val="kk-KZ"/>
        </w:rPr>
        <w:t xml:space="preserve">Huons BioPharma Co., Ltd., Корей Республикасы </w:t>
      </w:r>
    </w:p>
    <w:p w:rsidR="002A4873" w:rsidRPr="002A4873" w:rsidRDefault="002A4873" w:rsidP="002A4873">
      <w:pPr>
        <w:pStyle w:val="Style5"/>
        <w:tabs>
          <w:tab w:val="left" w:pos="7371"/>
        </w:tabs>
        <w:rPr>
          <w:sz w:val="28"/>
          <w:szCs w:val="28"/>
          <w:lang w:val="kk-KZ"/>
        </w:rPr>
      </w:pPr>
      <w:r w:rsidRPr="002A4873">
        <w:rPr>
          <w:sz w:val="28"/>
          <w:szCs w:val="28"/>
          <w:lang w:val="kk-KZ"/>
        </w:rPr>
        <w:t>50 Bio valley 2-ro, Jecheon-si, Chungcheongbuk-do</w:t>
      </w:r>
    </w:p>
    <w:p w:rsidR="002F5CC7" w:rsidRPr="000374EB" w:rsidRDefault="002A4873" w:rsidP="002A4873">
      <w:pPr>
        <w:pStyle w:val="Style5"/>
        <w:tabs>
          <w:tab w:val="left" w:pos="7371"/>
        </w:tabs>
        <w:spacing w:line="240" w:lineRule="auto"/>
        <w:rPr>
          <w:rFonts w:eastAsia="Microsoft Sans Serif"/>
          <w:sz w:val="28"/>
          <w:szCs w:val="28"/>
          <w:lang w:val="kk-KZ" w:bidi="ru-RU"/>
        </w:rPr>
      </w:pPr>
      <w:r w:rsidRPr="002A4873">
        <w:rPr>
          <w:sz w:val="28"/>
          <w:szCs w:val="28"/>
          <w:lang w:val="kk-KZ"/>
        </w:rPr>
        <w:t>Tel: +82-43-653-7300 Fax: +82-43-653-7311</w:t>
      </w:r>
    </w:p>
    <w:p w:rsidR="00B161D7" w:rsidRPr="000374EB" w:rsidRDefault="002E427E" w:rsidP="002F5CC7">
      <w:pPr>
        <w:ind w:right="424"/>
        <w:jc w:val="both"/>
        <w:rPr>
          <w:sz w:val="28"/>
          <w:szCs w:val="28"/>
          <w:shd w:val="clear" w:color="auto" w:fill="FFFFFF"/>
          <w:lang w:val="kk-KZ"/>
        </w:rPr>
      </w:pPr>
      <w:r w:rsidRPr="000374EB">
        <w:rPr>
          <w:sz w:val="28"/>
          <w:szCs w:val="28"/>
          <w:shd w:val="clear" w:color="auto" w:fill="FFFFFF"/>
          <w:lang w:val="kk-KZ"/>
        </w:rPr>
        <w:t xml:space="preserve">   </w:t>
      </w:r>
    </w:p>
    <w:p w:rsidR="00B161D7" w:rsidRPr="000374EB" w:rsidRDefault="002E427E" w:rsidP="00F11F74">
      <w:pPr>
        <w:ind w:right="283"/>
        <w:jc w:val="both"/>
        <w:rPr>
          <w:b/>
          <w:bCs/>
          <w:sz w:val="28"/>
          <w:szCs w:val="28"/>
          <w:lang w:val="kk-KZ"/>
        </w:rPr>
      </w:pPr>
      <w:r w:rsidRPr="00E15662">
        <w:rPr>
          <w:b/>
          <w:bCs/>
          <w:sz w:val="28"/>
          <w:szCs w:val="28"/>
          <w:lang w:val="kk-KZ"/>
        </w:rPr>
        <w:t xml:space="preserve">Тіркеу куәлігінің ұстаушысы </w:t>
      </w:r>
    </w:p>
    <w:p w:rsidR="002A4873" w:rsidRPr="00D1087A" w:rsidRDefault="002A4873" w:rsidP="002A4873">
      <w:pPr>
        <w:ind w:right="283"/>
        <w:jc w:val="both"/>
        <w:rPr>
          <w:sz w:val="28"/>
          <w:szCs w:val="28"/>
          <w:lang w:val="kk-KZ" w:eastAsia="ru-RU"/>
        </w:rPr>
      </w:pPr>
      <w:r w:rsidRPr="00D1087A">
        <w:rPr>
          <w:sz w:val="28"/>
          <w:szCs w:val="28"/>
          <w:lang w:val="kk-KZ" w:eastAsia="ru-RU"/>
        </w:rPr>
        <w:lastRenderedPageBreak/>
        <w:t xml:space="preserve">Huons BioPharma Co., Ltd., Корей Республикасы </w:t>
      </w:r>
    </w:p>
    <w:p w:rsidR="00D1087A" w:rsidRPr="00D1087A" w:rsidRDefault="00D1087A" w:rsidP="00D1087A">
      <w:pPr>
        <w:pStyle w:val="Style5"/>
        <w:tabs>
          <w:tab w:val="left" w:pos="7371"/>
        </w:tabs>
        <w:rPr>
          <w:sz w:val="28"/>
          <w:szCs w:val="28"/>
          <w:lang w:val="en-US"/>
        </w:rPr>
      </w:pPr>
      <w:r w:rsidRPr="00D1087A">
        <w:rPr>
          <w:sz w:val="28"/>
          <w:szCs w:val="28"/>
          <w:lang w:val="en-US"/>
        </w:rPr>
        <w:t xml:space="preserve">17, </w:t>
      </w:r>
      <w:proofErr w:type="spellStart"/>
      <w:r w:rsidRPr="00D1087A">
        <w:rPr>
          <w:sz w:val="28"/>
          <w:szCs w:val="28"/>
          <w:lang w:val="en-US"/>
        </w:rPr>
        <w:t>Changeop-ro</w:t>
      </w:r>
      <w:proofErr w:type="spellEnd"/>
      <w:r w:rsidRPr="00D1087A">
        <w:rPr>
          <w:sz w:val="28"/>
          <w:szCs w:val="28"/>
          <w:lang w:val="en-US"/>
        </w:rPr>
        <w:t xml:space="preserve">, </w:t>
      </w:r>
      <w:proofErr w:type="spellStart"/>
      <w:r w:rsidRPr="00D1087A">
        <w:rPr>
          <w:sz w:val="28"/>
          <w:szCs w:val="28"/>
          <w:lang w:val="en-US"/>
        </w:rPr>
        <w:t>Sujeong-gu</w:t>
      </w:r>
      <w:proofErr w:type="spellEnd"/>
      <w:r w:rsidRPr="00D1087A">
        <w:rPr>
          <w:sz w:val="28"/>
          <w:szCs w:val="28"/>
          <w:lang w:val="en-US"/>
        </w:rPr>
        <w:t xml:space="preserve">, </w:t>
      </w:r>
      <w:proofErr w:type="spellStart"/>
      <w:r w:rsidRPr="00D1087A">
        <w:rPr>
          <w:sz w:val="28"/>
          <w:szCs w:val="28"/>
          <w:lang w:val="en-US"/>
        </w:rPr>
        <w:t>Seongnam-si</w:t>
      </w:r>
      <w:proofErr w:type="spellEnd"/>
      <w:r w:rsidRPr="00D1087A">
        <w:rPr>
          <w:sz w:val="28"/>
          <w:szCs w:val="28"/>
          <w:lang w:val="en-US"/>
        </w:rPr>
        <w:t xml:space="preserve">, </w:t>
      </w:r>
      <w:proofErr w:type="spellStart"/>
      <w:r w:rsidRPr="00D1087A">
        <w:rPr>
          <w:sz w:val="28"/>
          <w:szCs w:val="28"/>
          <w:lang w:val="en-US"/>
        </w:rPr>
        <w:t>Gyeonggi</w:t>
      </w:r>
      <w:proofErr w:type="spellEnd"/>
      <w:r w:rsidRPr="00D1087A">
        <w:rPr>
          <w:sz w:val="28"/>
          <w:szCs w:val="28"/>
          <w:lang w:val="en-US"/>
        </w:rPr>
        <w:t>-do</w:t>
      </w:r>
    </w:p>
    <w:p w:rsidR="002A4873" w:rsidRPr="00D1087A" w:rsidRDefault="00D1087A" w:rsidP="00D1087A">
      <w:pPr>
        <w:ind w:right="283"/>
        <w:jc w:val="both"/>
        <w:rPr>
          <w:rFonts w:eastAsia="Microsoft Sans Serif"/>
          <w:sz w:val="28"/>
          <w:szCs w:val="28"/>
          <w:lang w:bidi="ru-RU"/>
        </w:rPr>
      </w:pPr>
      <w:r w:rsidRPr="00D1087A">
        <w:rPr>
          <w:rFonts w:eastAsia="Microsoft Sans Serif"/>
          <w:sz w:val="28"/>
          <w:szCs w:val="28"/>
          <w:lang w:bidi="ru-RU"/>
        </w:rPr>
        <w:t>Tel: +82-70-7492-5883 Fax: +82-26-455-0740</w:t>
      </w:r>
    </w:p>
    <w:p w:rsidR="00D1087A" w:rsidRPr="00D1087A" w:rsidRDefault="00D1087A" w:rsidP="00D1087A">
      <w:pPr>
        <w:ind w:right="283"/>
        <w:jc w:val="both"/>
        <w:rPr>
          <w:b/>
          <w:sz w:val="28"/>
          <w:szCs w:val="28"/>
          <w:lang w:val="uk-UA" w:eastAsia="ru-RU"/>
        </w:rPr>
      </w:pPr>
    </w:p>
    <w:p w:rsidR="00125F52" w:rsidRPr="00D1087A" w:rsidRDefault="002E427E" w:rsidP="00F11F74">
      <w:pPr>
        <w:pStyle w:val="21"/>
        <w:spacing w:after="0" w:line="240" w:lineRule="auto"/>
        <w:ind w:right="283"/>
        <w:jc w:val="both"/>
        <w:rPr>
          <w:rFonts w:ascii="Times New Roman" w:hAnsi="Times New Roman"/>
          <w:b/>
          <w:sz w:val="28"/>
          <w:szCs w:val="28"/>
          <w:lang w:val="uk-UA" w:eastAsia="de-DE"/>
        </w:rPr>
      </w:pPr>
      <w:r w:rsidRPr="00D1087A">
        <w:rPr>
          <w:rFonts w:ascii="Times New Roman" w:hAnsi="Times New Roman"/>
          <w:b/>
          <w:iCs/>
          <w:sz w:val="28"/>
          <w:szCs w:val="28"/>
          <w:lang w:val="kk-KZ"/>
        </w:rPr>
        <w:t xml:space="preserve">Қазақстан Республикасы аумағында тұтынушылардан дәрілік заттар сапасына қатысты шағымдар (ұсыныстар)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 пошта) </w:t>
      </w:r>
    </w:p>
    <w:p w:rsidR="00D1087A" w:rsidRPr="00D1087A" w:rsidRDefault="00D1087A" w:rsidP="00D1087A">
      <w:pPr>
        <w:pStyle w:val="Style5"/>
        <w:tabs>
          <w:tab w:val="left" w:pos="7371"/>
        </w:tabs>
        <w:rPr>
          <w:sz w:val="28"/>
          <w:szCs w:val="28"/>
          <w:lang w:val="uk-UA"/>
        </w:rPr>
      </w:pPr>
      <w:r w:rsidRPr="00D1087A">
        <w:rPr>
          <w:sz w:val="28"/>
          <w:szCs w:val="28"/>
          <w:lang w:val="uk-UA"/>
        </w:rPr>
        <w:t>«</w:t>
      </w:r>
      <w:proofErr w:type="spellStart"/>
      <w:r w:rsidRPr="00D1087A">
        <w:rPr>
          <w:sz w:val="28"/>
          <w:szCs w:val="28"/>
          <w:lang w:val="uk-UA"/>
        </w:rPr>
        <w:t>Smart</w:t>
      </w:r>
      <w:proofErr w:type="spellEnd"/>
      <w:r w:rsidRPr="00D1087A">
        <w:rPr>
          <w:sz w:val="28"/>
          <w:szCs w:val="28"/>
          <w:lang w:val="uk-UA"/>
        </w:rPr>
        <w:t xml:space="preserve"> </w:t>
      </w:r>
      <w:proofErr w:type="spellStart"/>
      <w:r w:rsidRPr="00D1087A">
        <w:rPr>
          <w:sz w:val="28"/>
          <w:szCs w:val="28"/>
          <w:lang w:val="uk-UA"/>
        </w:rPr>
        <w:t>Pharm</w:t>
      </w:r>
      <w:proofErr w:type="spellEnd"/>
      <w:r w:rsidRPr="00D1087A">
        <w:rPr>
          <w:sz w:val="28"/>
          <w:szCs w:val="28"/>
          <w:lang w:val="uk-UA"/>
        </w:rPr>
        <w:t>» ЖШС,</w:t>
      </w:r>
    </w:p>
    <w:p w:rsidR="00D1087A" w:rsidRPr="00D1087A" w:rsidRDefault="00D1087A" w:rsidP="00D1087A">
      <w:pPr>
        <w:pStyle w:val="Style5"/>
        <w:tabs>
          <w:tab w:val="left" w:pos="7371"/>
        </w:tabs>
        <w:rPr>
          <w:sz w:val="28"/>
          <w:szCs w:val="28"/>
          <w:lang w:val="uk-UA"/>
        </w:rPr>
      </w:pPr>
      <w:proofErr w:type="spellStart"/>
      <w:r w:rsidRPr="00D1087A">
        <w:rPr>
          <w:sz w:val="28"/>
          <w:szCs w:val="28"/>
          <w:lang w:val="uk-UA"/>
        </w:rPr>
        <w:t>Қазақстан</w:t>
      </w:r>
      <w:proofErr w:type="spellEnd"/>
      <w:r w:rsidRPr="00D1087A">
        <w:rPr>
          <w:sz w:val="28"/>
          <w:szCs w:val="28"/>
          <w:lang w:val="uk-UA"/>
        </w:rPr>
        <w:t xml:space="preserve"> </w:t>
      </w:r>
      <w:proofErr w:type="spellStart"/>
      <w:r w:rsidRPr="00D1087A">
        <w:rPr>
          <w:sz w:val="28"/>
          <w:szCs w:val="28"/>
          <w:lang w:val="uk-UA"/>
        </w:rPr>
        <w:t>Республикасы</w:t>
      </w:r>
      <w:proofErr w:type="spellEnd"/>
      <w:r w:rsidRPr="00D1087A">
        <w:rPr>
          <w:sz w:val="28"/>
          <w:szCs w:val="28"/>
          <w:lang w:val="uk-UA"/>
        </w:rPr>
        <w:t>, 050013,</w:t>
      </w:r>
    </w:p>
    <w:p w:rsidR="00D1087A" w:rsidRPr="00D1087A" w:rsidRDefault="00D1087A" w:rsidP="00D1087A">
      <w:pPr>
        <w:pStyle w:val="Style5"/>
        <w:tabs>
          <w:tab w:val="left" w:pos="7371"/>
        </w:tabs>
        <w:rPr>
          <w:sz w:val="28"/>
          <w:szCs w:val="28"/>
          <w:lang w:val="uk-UA"/>
        </w:rPr>
      </w:pPr>
      <w:r w:rsidRPr="00D1087A">
        <w:rPr>
          <w:sz w:val="28"/>
          <w:szCs w:val="28"/>
          <w:lang w:val="uk-UA"/>
        </w:rPr>
        <w:t>Алматы</w:t>
      </w:r>
      <w:r w:rsidRPr="00D1087A">
        <w:rPr>
          <w:sz w:val="28"/>
          <w:szCs w:val="28"/>
        </w:rPr>
        <w:t xml:space="preserve"> </w:t>
      </w:r>
      <w:r w:rsidRPr="00D1087A">
        <w:rPr>
          <w:rFonts w:eastAsia="Microsoft Sans Serif"/>
          <w:sz w:val="28"/>
          <w:szCs w:val="28"/>
          <w:lang w:val="kk-KZ" w:bidi="ru-RU"/>
        </w:rPr>
        <w:t>қ.</w:t>
      </w:r>
      <w:r w:rsidRPr="00D1087A">
        <w:rPr>
          <w:sz w:val="28"/>
          <w:szCs w:val="28"/>
          <w:lang w:val="uk-UA"/>
        </w:rPr>
        <w:t xml:space="preserve">, </w:t>
      </w:r>
      <w:proofErr w:type="spellStart"/>
      <w:r w:rsidRPr="00D1087A">
        <w:rPr>
          <w:sz w:val="28"/>
          <w:szCs w:val="28"/>
          <w:lang w:val="uk-UA"/>
        </w:rPr>
        <w:t>Римский</w:t>
      </w:r>
      <w:proofErr w:type="spellEnd"/>
      <w:r w:rsidRPr="00D1087A">
        <w:rPr>
          <w:sz w:val="28"/>
          <w:szCs w:val="28"/>
          <w:lang w:val="uk-UA"/>
        </w:rPr>
        <w:t xml:space="preserve">-Корсаков </w:t>
      </w:r>
      <w:proofErr w:type="spellStart"/>
      <w:r w:rsidRPr="00D1087A">
        <w:rPr>
          <w:sz w:val="28"/>
          <w:szCs w:val="28"/>
          <w:lang w:val="uk-UA"/>
        </w:rPr>
        <w:t>көш</w:t>
      </w:r>
      <w:proofErr w:type="spellEnd"/>
      <w:r w:rsidRPr="00D1087A">
        <w:rPr>
          <w:sz w:val="28"/>
          <w:szCs w:val="28"/>
          <w:lang w:val="uk-UA"/>
        </w:rPr>
        <w:t>.</w:t>
      </w:r>
      <w:r w:rsidRPr="00D1087A">
        <w:rPr>
          <w:sz w:val="28"/>
          <w:szCs w:val="28"/>
        </w:rPr>
        <w:t xml:space="preserve">, </w:t>
      </w:r>
      <w:r w:rsidRPr="00D1087A">
        <w:rPr>
          <w:sz w:val="28"/>
          <w:szCs w:val="28"/>
          <w:lang w:val="uk-UA"/>
        </w:rPr>
        <w:t xml:space="preserve">3 </w:t>
      </w:r>
      <w:r w:rsidRPr="00D1087A">
        <w:rPr>
          <w:rFonts w:eastAsia="Microsoft Sans Serif"/>
          <w:sz w:val="28"/>
          <w:szCs w:val="28"/>
          <w:lang w:val="kk-KZ" w:bidi="ru-RU"/>
        </w:rPr>
        <w:t>үй</w:t>
      </w:r>
      <w:r w:rsidR="004363F2">
        <w:rPr>
          <w:sz w:val="28"/>
          <w:szCs w:val="28"/>
          <w:lang w:val="uk-UA"/>
        </w:rPr>
        <w:t xml:space="preserve">, 202 </w:t>
      </w:r>
      <w:proofErr w:type="spellStart"/>
      <w:r w:rsidR="004363F2">
        <w:rPr>
          <w:sz w:val="28"/>
          <w:szCs w:val="28"/>
          <w:lang w:val="uk-UA"/>
        </w:rPr>
        <w:t>кеңсе</w:t>
      </w:r>
      <w:proofErr w:type="spellEnd"/>
      <w:r w:rsidRPr="00D1087A">
        <w:rPr>
          <w:sz w:val="28"/>
          <w:szCs w:val="28"/>
          <w:lang w:val="uk-UA"/>
        </w:rPr>
        <w:t>.</w:t>
      </w:r>
    </w:p>
    <w:p w:rsidR="00D1087A" w:rsidRPr="00D1087A" w:rsidRDefault="00D1087A" w:rsidP="00D1087A">
      <w:pPr>
        <w:pStyle w:val="Style5"/>
        <w:tabs>
          <w:tab w:val="left" w:pos="7371"/>
        </w:tabs>
        <w:rPr>
          <w:sz w:val="28"/>
          <w:szCs w:val="28"/>
          <w:lang w:val="uk-UA"/>
        </w:rPr>
      </w:pPr>
      <w:r w:rsidRPr="00D1087A">
        <w:rPr>
          <w:sz w:val="28"/>
          <w:szCs w:val="28"/>
          <w:lang w:val="uk-UA"/>
        </w:rPr>
        <w:t>Тел. +77017309332</w:t>
      </w:r>
    </w:p>
    <w:p w:rsidR="00C07384" w:rsidRPr="00105ADF" w:rsidRDefault="00105ADF">
      <w:pPr>
        <w:rPr>
          <w:sz w:val="28"/>
          <w:szCs w:val="28"/>
          <w:lang w:val="uk-UA"/>
        </w:rPr>
      </w:pPr>
      <w:hyperlink r:id="rId9" w:history="1">
        <w:r w:rsidRPr="00105ADF">
          <w:rPr>
            <w:rStyle w:val="a3"/>
            <w:sz w:val="28"/>
            <w:szCs w:val="28"/>
            <w:lang w:val="uk-UA"/>
          </w:rPr>
          <w:t>fortox.drug.safety@gmail.com</w:t>
        </w:r>
      </w:hyperlink>
    </w:p>
    <w:p w:rsidR="00105ADF" w:rsidRPr="009A79AD" w:rsidRDefault="00105ADF">
      <w:pPr>
        <w:rPr>
          <w:lang w:val="uk-UA"/>
        </w:rPr>
      </w:pPr>
    </w:p>
    <w:sectPr w:rsidR="00105ADF" w:rsidRPr="009A79AD" w:rsidSect="0015447C">
      <w:footerReference w:type="even" r:id="rId10"/>
      <w:footerReference w:type="default" r:id="rId11"/>
      <w:footerReference w:type="first" r:id="rId12"/>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963" w:rsidRDefault="00901963">
      <w:r>
        <w:separator/>
      </w:r>
    </w:p>
  </w:endnote>
  <w:endnote w:type="continuationSeparator" w:id="0">
    <w:p w:rsidR="00901963" w:rsidRDefault="0090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20B0604020202020204"/>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331" w:rsidRDefault="00895331"/>
  <w:p w:rsidR="00934FE4" w:rsidRDefault="002331CF">
    <w:proofErr w:type="spellStart"/>
    <w:r>
      <w:rPr>
        <w:sz w:val="22"/>
        <w:szCs w:val="22"/>
        <w:lang w:val="ru-RU"/>
      </w:rPr>
      <w:t>Шешімі</w:t>
    </w:r>
    <w:proofErr w:type="spellEnd"/>
    <w:r w:rsidRPr="00D8745A">
      <w:rPr>
        <w:sz w:val="22"/>
        <w:szCs w:val="22"/>
      </w:rPr>
      <w:t>: N059154</w:t>
    </w:r>
    <w:r w:rsidRPr="00D8745A">
      <w:rPr>
        <w:sz w:val="22"/>
        <w:szCs w:val="22"/>
      </w:rPr>
      <w:br/>
    </w:r>
    <w:proofErr w:type="spellStart"/>
    <w:r>
      <w:rPr>
        <w:sz w:val="22"/>
        <w:szCs w:val="22"/>
        <w:lang w:val="ru-RU"/>
      </w:rPr>
      <w:t>Шешім</w:t>
    </w:r>
    <w:proofErr w:type="spellEnd"/>
    <w:r w:rsidRPr="00D8745A">
      <w:rPr>
        <w:sz w:val="22"/>
        <w:szCs w:val="22"/>
      </w:rPr>
      <w:t xml:space="preserve"> </w:t>
    </w:r>
    <w:proofErr w:type="spellStart"/>
    <w:r>
      <w:rPr>
        <w:sz w:val="22"/>
        <w:szCs w:val="22"/>
        <w:lang w:val="ru-RU"/>
      </w:rPr>
      <w:t>тіркелген</w:t>
    </w:r>
    <w:proofErr w:type="spellEnd"/>
    <w:r w:rsidRPr="00D8745A">
      <w:rPr>
        <w:sz w:val="22"/>
        <w:szCs w:val="22"/>
      </w:rPr>
      <w:t xml:space="preserve"> </w:t>
    </w:r>
    <w:proofErr w:type="spellStart"/>
    <w:r>
      <w:rPr>
        <w:sz w:val="22"/>
        <w:szCs w:val="22"/>
        <w:lang w:val="ru-RU"/>
      </w:rPr>
      <w:t>күні</w:t>
    </w:r>
    <w:proofErr w:type="spellEnd"/>
    <w:r w:rsidRPr="00D8745A">
      <w:rPr>
        <w:sz w:val="22"/>
        <w:szCs w:val="22"/>
      </w:rPr>
      <w:t>: 20.12.2022</w:t>
    </w:r>
    <w:r w:rsidRPr="00D8745A">
      <w:rPr>
        <w:sz w:val="22"/>
        <w:szCs w:val="22"/>
      </w:rPr>
      <w:br/>
    </w:r>
    <w:proofErr w:type="spellStart"/>
    <w:r>
      <w:rPr>
        <w:sz w:val="22"/>
        <w:szCs w:val="22"/>
        <w:lang w:val="ru-RU"/>
      </w:rPr>
      <w:t>Мемлекеттік</w:t>
    </w:r>
    <w:proofErr w:type="spellEnd"/>
    <w:r w:rsidRPr="00D8745A">
      <w:rPr>
        <w:sz w:val="22"/>
        <w:szCs w:val="22"/>
      </w:rPr>
      <w:t xml:space="preserve"> </w:t>
    </w:r>
    <w:r>
      <w:rPr>
        <w:sz w:val="22"/>
        <w:szCs w:val="22"/>
        <w:lang w:val="ru-RU"/>
      </w:rPr>
      <w:t>орган</w:t>
    </w:r>
    <w:r w:rsidRPr="00D8745A">
      <w:rPr>
        <w:sz w:val="22"/>
        <w:szCs w:val="22"/>
      </w:rPr>
      <w:t xml:space="preserve"> </w:t>
    </w:r>
    <w:proofErr w:type="spellStart"/>
    <w:r>
      <w:rPr>
        <w:sz w:val="22"/>
        <w:szCs w:val="22"/>
        <w:lang w:val="ru-RU"/>
      </w:rPr>
      <w:t>басшысының</w:t>
    </w:r>
    <w:proofErr w:type="spellEnd"/>
    <w:r w:rsidRPr="00D8745A">
      <w:rPr>
        <w:sz w:val="22"/>
        <w:szCs w:val="22"/>
      </w:rPr>
      <w:t xml:space="preserve"> (</w:t>
    </w:r>
    <w:proofErr w:type="spellStart"/>
    <w:r>
      <w:rPr>
        <w:sz w:val="22"/>
        <w:szCs w:val="22"/>
        <w:lang w:val="ru-RU"/>
      </w:rPr>
      <w:t>немесе</w:t>
    </w:r>
    <w:proofErr w:type="spellEnd"/>
    <w:r w:rsidRPr="00D8745A">
      <w:rPr>
        <w:sz w:val="22"/>
        <w:szCs w:val="22"/>
      </w:rPr>
      <w:t xml:space="preserve"> </w:t>
    </w:r>
    <w:proofErr w:type="spellStart"/>
    <w:r>
      <w:rPr>
        <w:sz w:val="22"/>
        <w:szCs w:val="22"/>
        <w:lang w:val="ru-RU"/>
      </w:rPr>
      <w:t>уәкілетті</w:t>
    </w:r>
    <w:proofErr w:type="spellEnd"/>
    <w:r w:rsidRPr="00D8745A">
      <w:rPr>
        <w:sz w:val="22"/>
        <w:szCs w:val="22"/>
      </w:rPr>
      <w:t xml:space="preserve"> </w:t>
    </w:r>
    <w:proofErr w:type="spellStart"/>
    <w:r>
      <w:rPr>
        <w:sz w:val="22"/>
        <w:szCs w:val="22"/>
        <w:lang w:val="ru-RU"/>
      </w:rPr>
      <w:t>тұлғаның</w:t>
    </w:r>
    <w:proofErr w:type="spellEnd"/>
    <w:r w:rsidRPr="00D8745A">
      <w:rPr>
        <w:sz w:val="22"/>
        <w:szCs w:val="22"/>
      </w:rPr>
      <w:t xml:space="preserve">) </w:t>
    </w:r>
    <w:proofErr w:type="spellStart"/>
    <w:r>
      <w:rPr>
        <w:sz w:val="22"/>
        <w:szCs w:val="22"/>
        <w:lang w:val="ru-RU"/>
      </w:rPr>
      <w:t>тегі</w:t>
    </w:r>
    <w:proofErr w:type="spellEnd"/>
    <w:r w:rsidRPr="00D8745A">
      <w:rPr>
        <w:sz w:val="22"/>
        <w:szCs w:val="22"/>
      </w:rPr>
      <w:t xml:space="preserve">, </w:t>
    </w:r>
    <w:proofErr w:type="spellStart"/>
    <w:r>
      <w:rPr>
        <w:sz w:val="22"/>
        <w:szCs w:val="22"/>
        <w:lang w:val="ru-RU"/>
      </w:rPr>
      <w:t>аты</w:t>
    </w:r>
    <w:proofErr w:type="spellEnd"/>
    <w:r w:rsidRPr="00D8745A">
      <w:rPr>
        <w:sz w:val="22"/>
        <w:szCs w:val="22"/>
      </w:rPr>
      <w:t xml:space="preserve">, </w:t>
    </w:r>
    <w:proofErr w:type="spellStart"/>
    <w:r>
      <w:rPr>
        <w:sz w:val="22"/>
        <w:szCs w:val="22"/>
        <w:lang w:val="ru-RU"/>
      </w:rPr>
      <w:t>әкесінің</w:t>
    </w:r>
    <w:proofErr w:type="spellEnd"/>
    <w:r w:rsidRPr="00D8745A">
      <w:rPr>
        <w:sz w:val="22"/>
        <w:szCs w:val="22"/>
      </w:rPr>
      <w:t xml:space="preserve"> </w:t>
    </w:r>
    <w:proofErr w:type="spellStart"/>
    <w:r>
      <w:rPr>
        <w:sz w:val="22"/>
        <w:szCs w:val="22"/>
        <w:lang w:val="ru-RU"/>
      </w:rPr>
      <w:t>аты</w:t>
    </w:r>
    <w:proofErr w:type="spellEnd"/>
    <w:r w:rsidRPr="00D8745A">
      <w:rPr>
        <w:sz w:val="22"/>
        <w:szCs w:val="22"/>
      </w:rPr>
      <w:t xml:space="preserve"> (</w:t>
    </w:r>
    <w:r>
      <w:rPr>
        <w:sz w:val="22"/>
        <w:szCs w:val="22"/>
        <w:lang w:val="ru-RU"/>
      </w:rPr>
      <w:t>бар</w:t>
    </w:r>
    <w:r w:rsidRPr="00D8745A">
      <w:rPr>
        <w:sz w:val="22"/>
        <w:szCs w:val="22"/>
      </w:rPr>
      <w:t xml:space="preserve"> </w:t>
    </w:r>
    <w:proofErr w:type="spellStart"/>
    <w:r>
      <w:rPr>
        <w:sz w:val="22"/>
        <w:szCs w:val="22"/>
        <w:lang w:val="ru-RU"/>
      </w:rPr>
      <w:t>болса</w:t>
    </w:r>
    <w:proofErr w:type="spellEnd"/>
    <w:r w:rsidRPr="00D8745A">
      <w:rPr>
        <w:sz w:val="22"/>
        <w:szCs w:val="22"/>
      </w:rPr>
      <w:t xml:space="preserve">): </w:t>
    </w:r>
    <w:proofErr w:type="spellStart"/>
    <w:r>
      <w:rPr>
        <w:sz w:val="22"/>
        <w:szCs w:val="22"/>
        <w:lang w:val="ru-RU"/>
      </w:rPr>
      <w:t>Байсеркин</w:t>
    </w:r>
    <w:proofErr w:type="spellEnd"/>
    <w:r w:rsidRPr="00D8745A">
      <w:rPr>
        <w:sz w:val="22"/>
        <w:szCs w:val="22"/>
      </w:rPr>
      <w:t xml:space="preserve"> </w:t>
    </w:r>
    <w:r>
      <w:rPr>
        <w:sz w:val="22"/>
        <w:szCs w:val="22"/>
        <w:lang w:val="ru-RU"/>
      </w:rPr>
      <w:t>Б</w:t>
    </w:r>
    <w:r w:rsidRPr="00D8745A">
      <w:rPr>
        <w:sz w:val="22"/>
        <w:szCs w:val="22"/>
      </w:rPr>
      <w:t xml:space="preserve">. </w:t>
    </w:r>
    <w:r>
      <w:rPr>
        <w:sz w:val="22"/>
        <w:szCs w:val="22"/>
        <w:lang w:val="ru-RU"/>
      </w:rPr>
      <w:t>С</w:t>
    </w:r>
    <w:r w:rsidRPr="00D8745A">
      <w:rPr>
        <w:sz w:val="22"/>
        <w:szCs w:val="22"/>
      </w:rPr>
      <w:t>.</w:t>
    </w:r>
    <w:r w:rsidRPr="00D8745A">
      <w:rPr>
        <w:sz w:val="22"/>
        <w:szCs w:val="22"/>
      </w:rPr>
      <w:br/>
      <w:t>(</w:t>
    </w:r>
    <w:proofErr w:type="spellStart"/>
    <w:r>
      <w:rPr>
        <w:sz w:val="22"/>
        <w:szCs w:val="22"/>
        <w:lang w:val="ru-RU"/>
      </w:rPr>
      <w:t>Қазақстан</w:t>
    </w:r>
    <w:proofErr w:type="spellEnd"/>
    <w:r w:rsidRPr="00D8745A">
      <w:rPr>
        <w:sz w:val="22"/>
        <w:szCs w:val="22"/>
      </w:rPr>
      <w:t xml:space="preserve"> </w:t>
    </w:r>
    <w:proofErr w:type="spellStart"/>
    <w:r>
      <w:rPr>
        <w:sz w:val="22"/>
        <w:szCs w:val="22"/>
        <w:lang w:val="ru-RU"/>
      </w:rPr>
      <w:t>Республикасы</w:t>
    </w:r>
    <w:proofErr w:type="spellEnd"/>
    <w:r w:rsidRPr="00D8745A">
      <w:rPr>
        <w:sz w:val="22"/>
        <w:szCs w:val="22"/>
      </w:rPr>
      <w:t xml:space="preserve"> </w:t>
    </w:r>
    <w:proofErr w:type="spellStart"/>
    <w:r>
      <w:rPr>
        <w:sz w:val="22"/>
        <w:szCs w:val="22"/>
        <w:lang w:val="ru-RU"/>
      </w:rPr>
      <w:t>Денсаулық</w:t>
    </w:r>
    <w:proofErr w:type="spellEnd"/>
    <w:r w:rsidRPr="00D8745A">
      <w:rPr>
        <w:sz w:val="22"/>
        <w:szCs w:val="22"/>
      </w:rPr>
      <w:t xml:space="preserve"> </w:t>
    </w:r>
    <w:proofErr w:type="spellStart"/>
    <w:r>
      <w:rPr>
        <w:sz w:val="22"/>
        <w:szCs w:val="22"/>
        <w:lang w:val="ru-RU"/>
      </w:rPr>
      <w:t>сақтау</w:t>
    </w:r>
    <w:proofErr w:type="spellEnd"/>
    <w:r w:rsidRPr="00D8745A">
      <w:rPr>
        <w:sz w:val="22"/>
        <w:szCs w:val="22"/>
      </w:rPr>
      <w:t xml:space="preserve"> </w:t>
    </w:r>
    <w:proofErr w:type="spellStart"/>
    <w:r>
      <w:rPr>
        <w:sz w:val="22"/>
        <w:szCs w:val="22"/>
        <w:lang w:val="ru-RU"/>
      </w:rPr>
      <w:t>министрлігінің</w:t>
    </w:r>
    <w:proofErr w:type="spellEnd"/>
    <w:r w:rsidRPr="00D8745A">
      <w:rPr>
        <w:sz w:val="22"/>
        <w:szCs w:val="22"/>
      </w:rPr>
      <w:t xml:space="preserve"> </w:t>
    </w:r>
    <w:proofErr w:type="spellStart"/>
    <w:r>
      <w:rPr>
        <w:sz w:val="22"/>
        <w:szCs w:val="22"/>
        <w:lang w:val="ru-RU"/>
      </w:rPr>
      <w:t>Медициналық</w:t>
    </w:r>
    <w:proofErr w:type="spellEnd"/>
    <w:r w:rsidRPr="00D8745A">
      <w:rPr>
        <w:sz w:val="22"/>
        <w:szCs w:val="22"/>
      </w:rPr>
      <w:t xml:space="preserve"> </w:t>
    </w:r>
    <w:proofErr w:type="spellStart"/>
    <w:r>
      <w:rPr>
        <w:sz w:val="22"/>
        <w:szCs w:val="22"/>
        <w:lang w:val="ru-RU"/>
      </w:rPr>
      <w:t>және</w:t>
    </w:r>
    <w:proofErr w:type="spellEnd"/>
    <w:r w:rsidRPr="00D8745A">
      <w:rPr>
        <w:sz w:val="22"/>
        <w:szCs w:val="22"/>
      </w:rPr>
      <w:t xml:space="preserve"> </w:t>
    </w:r>
    <w:proofErr w:type="spellStart"/>
    <w:r>
      <w:rPr>
        <w:sz w:val="22"/>
        <w:szCs w:val="22"/>
        <w:lang w:val="ru-RU"/>
      </w:rPr>
      <w:t>фармацевтикалық</w:t>
    </w:r>
    <w:proofErr w:type="spellEnd"/>
    <w:r w:rsidRPr="00D8745A">
      <w:rPr>
        <w:sz w:val="22"/>
        <w:szCs w:val="22"/>
      </w:rPr>
      <w:t xml:space="preserve"> </w:t>
    </w:r>
    <w:proofErr w:type="spellStart"/>
    <w:r>
      <w:rPr>
        <w:sz w:val="22"/>
        <w:szCs w:val="22"/>
        <w:lang w:val="ru-RU"/>
      </w:rPr>
      <w:t>бақылау</w:t>
    </w:r>
    <w:proofErr w:type="spellEnd"/>
    <w:r w:rsidRPr="00D8745A">
      <w:rPr>
        <w:sz w:val="22"/>
        <w:szCs w:val="22"/>
      </w:rPr>
      <w:t xml:space="preserve"> </w:t>
    </w:r>
    <w:proofErr w:type="spellStart"/>
    <w:r>
      <w:rPr>
        <w:sz w:val="22"/>
        <w:szCs w:val="22"/>
        <w:lang w:val="ru-RU"/>
      </w:rPr>
      <w:t>комитеті</w:t>
    </w:r>
    <w:proofErr w:type="spellEnd"/>
    <w:r w:rsidRPr="00D8745A">
      <w:rPr>
        <w:sz w:val="22"/>
        <w:szCs w:val="22"/>
      </w:rPr>
      <w:t>)</w:t>
    </w:r>
    <w:r w:rsidRPr="00D8745A">
      <w:rPr>
        <w:sz w:val="22"/>
        <w:szCs w:val="22"/>
      </w:rPr>
      <w:br/>
    </w:r>
    <w:r>
      <w:rPr>
        <w:sz w:val="22"/>
        <w:szCs w:val="22"/>
        <w:lang w:val="ru-RU"/>
      </w:rPr>
      <w:t>Осы</w:t>
    </w:r>
    <w:r w:rsidRPr="00D8745A">
      <w:rPr>
        <w:sz w:val="22"/>
        <w:szCs w:val="22"/>
      </w:rPr>
      <w:t xml:space="preserve"> </w:t>
    </w:r>
    <w:proofErr w:type="spellStart"/>
    <w:r>
      <w:rPr>
        <w:sz w:val="22"/>
        <w:szCs w:val="22"/>
        <w:lang w:val="ru-RU"/>
      </w:rPr>
      <w:t>құжат</w:t>
    </w:r>
    <w:proofErr w:type="spellEnd"/>
    <w:r w:rsidRPr="00D8745A">
      <w:rPr>
        <w:sz w:val="22"/>
        <w:szCs w:val="22"/>
      </w:rPr>
      <w:t xml:space="preserve"> «</w:t>
    </w:r>
    <w:proofErr w:type="spellStart"/>
    <w:r>
      <w:rPr>
        <w:sz w:val="22"/>
        <w:szCs w:val="22"/>
        <w:lang w:val="ru-RU"/>
      </w:rPr>
      <w:t>Электронды</w:t>
    </w:r>
    <w:proofErr w:type="spellEnd"/>
    <w:r w:rsidRPr="00D8745A">
      <w:rPr>
        <w:sz w:val="22"/>
        <w:szCs w:val="22"/>
      </w:rPr>
      <w:t xml:space="preserve"> </w:t>
    </w:r>
    <w:proofErr w:type="spellStart"/>
    <w:r>
      <w:rPr>
        <w:sz w:val="22"/>
        <w:szCs w:val="22"/>
        <w:lang w:val="ru-RU"/>
      </w:rPr>
      <w:t>құжат</w:t>
    </w:r>
    <w:proofErr w:type="spellEnd"/>
    <w:r w:rsidRPr="00D8745A">
      <w:rPr>
        <w:sz w:val="22"/>
        <w:szCs w:val="22"/>
      </w:rPr>
      <w:t xml:space="preserve"> </w:t>
    </w:r>
    <w:proofErr w:type="spellStart"/>
    <w:r>
      <w:rPr>
        <w:sz w:val="22"/>
        <w:szCs w:val="22"/>
        <w:lang w:val="ru-RU"/>
      </w:rPr>
      <w:t>және</w:t>
    </w:r>
    <w:proofErr w:type="spellEnd"/>
    <w:r w:rsidRPr="00D8745A">
      <w:rPr>
        <w:sz w:val="22"/>
        <w:szCs w:val="22"/>
      </w:rPr>
      <w:t xml:space="preserve"> </w:t>
    </w:r>
    <w:proofErr w:type="spellStart"/>
    <w:r>
      <w:rPr>
        <w:sz w:val="22"/>
        <w:szCs w:val="22"/>
        <w:lang w:val="ru-RU"/>
      </w:rPr>
      <w:t>электрондық</w:t>
    </w:r>
    <w:proofErr w:type="spellEnd"/>
    <w:r w:rsidRPr="00D8745A">
      <w:rPr>
        <w:sz w:val="22"/>
        <w:szCs w:val="22"/>
      </w:rPr>
      <w:t xml:space="preserve"> </w:t>
    </w:r>
    <w:proofErr w:type="spellStart"/>
    <w:r>
      <w:rPr>
        <w:sz w:val="22"/>
        <w:szCs w:val="22"/>
        <w:lang w:val="ru-RU"/>
      </w:rPr>
      <w:t>цифрлы</w:t>
    </w:r>
    <w:proofErr w:type="spellEnd"/>
    <w:r w:rsidRPr="00D8745A">
      <w:rPr>
        <w:sz w:val="22"/>
        <w:szCs w:val="22"/>
      </w:rPr>
      <w:t xml:space="preserve"> </w:t>
    </w:r>
    <w:proofErr w:type="spellStart"/>
    <w:r>
      <w:rPr>
        <w:sz w:val="22"/>
        <w:szCs w:val="22"/>
        <w:lang w:val="ru-RU"/>
      </w:rPr>
      <w:t>қол</w:t>
    </w:r>
    <w:proofErr w:type="spellEnd"/>
    <w:r w:rsidRPr="00D8745A">
      <w:rPr>
        <w:sz w:val="22"/>
        <w:szCs w:val="22"/>
      </w:rPr>
      <w:t xml:space="preserve"> </w:t>
    </w:r>
    <w:proofErr w:type="spellStart"/>
    <w:r>
      <w:rPr>
        <w:sz w:val="22"/>
        <w:szCs w:val="22"/>
        <w:lang w:val="ru-RU"/>
      </w:rPr>
      <w:t>қою</w:t>
    </w:r>
    <w:proofErr w:type="spellEnd"/>
    <w:r w:rsidRPr="00D8745A">
      <w:rPr>
        <w:sz w:val="22"/>
        <w:szCs w:val="22"/>
      </w:rPr>
      <w:t xml:space="preserve"> </w:t>
    </w:r>
    <w:proofErr w:type="spellStart"/>
    <w:r>
      <w:rPr>
        <w:sz w:val="22"/>
        <w:szCs w:val="22"/>
        <w:lang w:val="ru-RU"/>
      </w:rPr>
      <w:t>жөнінде</w:t>
    </w:r>
    <w:proofErr w:type="spellEnd"/>
    <w:r w:rsidRPr="00D8745A">
      <w:rPr>
        <w:sz w:val="22"/>
        <w:szCs w:val="22"/>
      </w:rPr>
      <w:t xml:space="preserve">» 2003 </w:t>
    </w:r>
    <w:proofErr w:type="spellStart"/>
    <w:r>
      <w:rPr>
        <w:sz w:val="22"/>
        <w:szCs w:val="22"/>
        <w:lang w:val="ru-RU"/>
      </w:rPr>
      <w:t>жылғы</w:t>
    </w:r>
    <w:proofErr w:type="spellEnd"/>
    <w:r w:rsidRPr="00D8745A">
      <w:rPr>
        <w:sz w:val="22"/>
        <w:szCs w:val="22"/>
      </w:rPr>
      <w:t xml:space="preserve"> 7 </w:t>
    </w:r>
    <w:proofErr w:type="spellStart"/>
    <w:r>
      <w:rPr>
        <w:sz w:val="22"/>
        <w:szCs w:val="22"/>
        <w:lang w:val="ru-RU"/>
      </w:rPr>
      <w:t>қаңтардағы</w:t>
    </w:r>
    <w:proofErr w:type="spellEnd"/>
    <w:r w:rsidRPr="00D8745A">
      <w:rPr>
        <w:sz w:val="22"/>
        <w:szCs w:val="22"/>
      </w:rPr>
      <w:t xml:space="preserve"> </w:t>
    </w:r>
    <w:r>
      <w:rPr>
        <w:sz w:val="22"/>
        <w:szCs w:val="22"/>
        <w:lang w:val="ru-RU"/>
      </w:rPr>
      <w:t>ҚРЗ</w:t>
    </w:r>
    <w:r w:rsidRPr="00D8745A">
      <w:rPr>
        <w:sz w:val="22"/>
        <w:szCs w:val="22"/>
      </w:rPr>
      <w:t xml:space="preserve"> 7-</w:t>
    </w:r>
    <w:r>
      <w:rPr>
        <w:sz w:val="22"/>
        <w:szCs w:val="22"/>
        <w:lang w:val="ru-RU"/>
      </w:rPr>
      <w:t>бабы</w:t>
    </w:r>
    <w:r w:rsidRPr="00D8745A">
      <w:rPr>
        <w:sz w:val="22"/>
        <w:szCs w:val="22"/>
      </w:rPr>
      <w:t xml:space="preserve"> 1-</w:t>
    </w:r>
    <w:proofErr w:type="spellStart"/>
    <w:r>
      <w:rPr>
        <w:sz w:val="22"/>
        <w:szCs w:val="22"/>
        <w:lang w:val="ru-RU"/>
      </w:rPr>
      <w:t>тармағына</w:t>
    </w:r>
    <w:proofErr w:type="spellEnd"/>
    <w:r w:rsidRPr="00D8745A">
      <w:rPr>
        <w:sz w:val="22"/>
        <w:szCs w:val="22"/>
      </w:rPr>
      <w:t xml:space="preserve"> </w:t>
    </w:r>
    <w:proofErr w:type="spellStart"/>
    <w:r>
      <w:rPr>
        <w:sz w:val="22"/>
        <w:szCs w:val="22"/>
        <w:lang w:val="ru-RU"/>
      </w:rPr>
      <w:t>сәйкес</w:t>
    </w:r>
    <w:proofErr w:type="spellEnd"/>
    <w:r w:rsidRPr="00D8745A">
      <w:rPr>
        <w:sz w:val="22"/>
        <w:szCs w:val="22"/>
      </w:rPr>
      <w:t xml:space="preserve"> </w:t>
    </w:r>
    <w:proofErr w:type="spellStart"/>
    <w:r>
      <w:rPr>
        <w:sz w:val="22"/>
        <w:szCs w:val="22"/>
        <w:lang w:val="ru-RU"/>
      </w:rPr>
      <w:t>қағаз</w:t>
    </w:r>
    <w:proofErr w:type="spellEnd"/>
    <w:r w:rsidRPr="00D8745A">
      <w:rPr>
        <w:sz w:val="22"/>
        <w:szCs w:val="22"/>
      </w:rPr>
      <w:t xml:space="preserve"> </w:t>
    </w:r>
    <w:proofErr w:type="spellStart"/>
    <w:r>
      <w:rPr>
        <w:sz w:val="22"/>
        <w:szCs w:val="22"/>
        <w:lang w:val="ru-RU"/>
      </w:rPr>
      <w:t>түріндегі</w:t>
    </w:r>
    <w:proofErr w:type="spellEnd"/>
    <w:r w:rsidRPr="00D8745A">
      <w:rPr>
        <w:sz w:val="22"/>
        <w:szCs w:val="22"/>
      </w:rPr>
      <w:t xml:space="preserve"> </w:t>
    </w:r>
    <w:proofErr w:type="spellStart"/>
    <w:r>
      <w:rPr>
        <w:sz w:val="22"/>
        <w:szCs w:val="22"/>
        <w:lang w:val="ru-RU"/>
      </w:rPr>
      <w:t>құжатқа</w:t>
    </w:r>
    <w:proofErr w:type="spellEnd"/>
    <w:r w:rsidRPr="00D8745A">
      <w:rPr>
        <w:sz w:val="22"/>
        <w:szCs w:val="22"/>
      </w:rPr>
      <w:t xml:space="preserve"> </w:t>
    </w:r>
    <w:proofErr w:type="spellStart"/>
    <w:r>
      <w:rPr>
        <w:sz w:val="22"/>
        <w:szCs w:val="22"/>
        <w:lang w:val="ru-RU"/>
      </w:rPr>
      <w:t>тең</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331" w:rsidRDefault="00895331"/>
  <w:p w:rsidR="00934FE4" w:rsidRDefault="00934FE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331" w:rsidRDefault="00895331"/>
  <w:p w:rsidR="00934FE4" w:rsidRDefault="002331CF">
    <w:proofErr w:type="spellStart"/>
    <w:r>
      <w:rPr>
        <w:sz w:val="22"/>
        <w:szCs w:val="22"/>
        <w:lang w:val="ru-RU"/>
      </w:rPr>
      <w:t>Шешімі</w:t>
    </w:r>
    <w:proofErr w:type="spellEnd"/>
    <w:r w:rsidRPr="00D8745A">
      <w:rPr>
        <w:sz w:val="22"/>
        <w:szCs w:val="22"/>
      </w:rPr>
      <w:t>: N059154</w:t>
    </w:r>
    <w:r w:rsidRPr="00D8745A">
      <w:rPr>
        <w:sz w:val="22"/>
        <w:szCs w:val="22"/>
      </w:rPr>
      <w:br/>
    </w:r>
    <w:proofErr w:type="spellStart"/>
    <w:r>
      <w:rPr>
        <w:sz w:val="22"/>
        <w:szCs w:val="22"/>
        <w:lang w:val="ru-RU"/>
      </w:rPr>
      <w:t>Шешім</w:t>
    </w:r>
    <w:proofErr w:type="spellEnd"/>
    <w:r w:rsidRPr="00D8745A">
      <w:rPr>
        <w:sz w:val="22"/>
        <w:szCs w:val="22"/>
      </w:rPr>
      <w:t xml:space="preserve"> </w:t>
    </w:r>
    <w:proofErr w:type="spellStart"/>
    <w:r>
      <w:rPr>
        <w:sz w:val="22"/>
        <w:szCs w:val="22"/>
        <w:lang w:val="ru-RU"/>
      </w:rPr>
      <w:t>тіркелген</w:t>
    </w:r>
    <w:proofErr w:type="spellEnd"/>
    <w:r w:rsidRPr="00D8745A">
      <w:rPr>
        <w:sz w:val="22"/>
        <w:szCs w:val="22"/>
      </w:rPr>
      <w:t xml:space="preserve"> </w:t>
    </w:r>
    <w:proofErr w:type="spellStart"/>
    <w:r>
      <w:rPr>
        <w:sz w:val="22"/>
        <w:szCs w:val="22"/>
        <w:lang w:val="ru-RU"/>
      </w:rPr>
      <w:t>күні</w:t>
    </w:r>
    <w:proofErr w:type="spellEnd"/>
    <w:r w:rsidRPr="00D8745A">
      <w:rPr>
        <w:sz w:val="22"/>
        <w:szCs w:val="22"/>
      </w:rPr>
      <w:t>: 20.12.2022</w:t>
    </w:r>
    <w:r w:rsidRPr="00D8745A">
      <w:rPr>
        <w:sz w:val="22"/>
        <w:szCs w:val="22"/>
      </w:rPr>
      <w:br/>
    </w:r>
    <w:proofErr w:type="spellStart"/>
    <w:r>
      <w:rPr>
        <w:sz w:val="22"/>
        <w:szCs w:val="22"/>
        <w:lang w:val="ru-RU"/>
      </w:rPr>
      <w:t>Мемлекеттік</w:t>
    </w:r>
    <w:proofErr w:type="spellEnd"/>
    <w:r w:rsidRPr="00D8745A">
      <w:rPr>
        <w:sz w:val="22"/>
        <w:szCs w:val="22"/>
      </w:rPr>
      <w:t xml:space="preserve"> </w:t>
    </w:r>
    <w:r>
      <w:rPr>
        <w:sz w:val="22"/>
        <w:szCs w:val="22"/>
        <w:lang w:val="ru-RU"/>
      </w:rPr>
      <w:t>орган</w:t>
    </w:r>
    <w:r w:rsidRPr="00D8745A">
      <w:rPr>
        <w:sz w:val="22"/>
        <w:szCs w:val="22"/>
      </w:rPr>
      <w:t xml:space="preserve"> </w:t>
    </w:r>
    <w:proofErr w:type="spellStart"/>
    <w:r>
      <w:rPr>
        <w:sz w:val="22"/>
        <w:szCs w:val="22"/>
        <w:lang w:val="ru-RU"/>
      </w:rPr>
      <w:t>басшысының</w:t>
    </w:r>
    <w:proofErr w:type="spellEnd"/>
    <w:r w:rsidRPr="00D8745A">
      <w:rPr>
        <w:sz w:val="22"/>
        <w:szCs w:val="22"/>
      </w:rPr>
      <w:t xml:space="preserve"> (</w:t>
    </w:r>
    <w:proofErr w:type="spellStart"/>
    <w:r>
      <w:rPr>
        <w:sz w:val="22"/>
        <w:szCs w:val="22"/>
        <w:lang w:val="ru-RU"/>
      </w:rPr>
      <w:t>немесе</w:t>
    </w:r>
    <w:proofErr w:type="spellEnd"/>
    <w:r w:rsidRPr="00D8745A">
      <w:rPr>
        <w:sz w:val="22"/>
        <w:szCs w:val="22"/>
      </w:rPr>
      <w:t xml:space="preserve"> </w:t>
    </w:r>
    <w:proofErr w:type="spellStart"/>
    <w:r>
      <w:rPr>
        <w:sz w:val="22"/>
        <w:szCs w:val="22"/>
        <w:lang w:val="ru-RU"/>
      </w:rPr>
      <w:t>уәкілетті</w:t>
    </w:r>
    <w:proofErr w:type="spellEnd"/>
    <w:r w:rsidRPr="00D8745A">
      <w:rPr>
        <w:sz w:val="22"/>
        <w:szCs w:val="22"/>
      </w:rPr>
      <w:t xml:space="preserve"> </w:t>
    </w:r>
    <w:proofErr w:type="spellStart"/>
    <w:r>
      <w:rPr>
        <w:sz w:val="22"/>
        <w:szCs w:val="22"/>
        <w:lang w:val="ru-RU"/>
      </w:rPr>
      <w:t>тұлғаның</w:t>
    </w:r>
    <w:proofErr w:type="spellEnd"/>
    <w:r w:rsidRPr="00D8745A">
      <w:rPr>
        <w:sz w:val="22"/>
        <w:szCs w:val="22"/>
      </w:rPr>
      <w:t xml:space="preserve">) </w:t>
    </w:r>
    <w:proofErr w:type="spellStart"/>
    <w:r>
      <w:rPr>
        <w:sz w:val="22"/>
        <w:szCs w:val="22"/>
        <w:lang w:val="ru-RU"/>
      </w:rPr>
      <w:t>тегі</w:t>
    </w:r>
    <w:proofErr w:type="spellEnd"/>
    <w:r w:rsidRPr="00D8745A">
      <w:rPr>
        <w:sz w:val="22"/>
        <w:szCs w:val="22"/>
      </w:rPr>
      <w:t xml:space="preserve">, </w:t>
    </w:r>
    <w:proofErr w:type="spellStart"/>
    <w:r>
      <w:rPr>
        <w:sz w:val="22"/>
        <w:szCs w:val="22"/>
        <w:lang w:val="ru-RU"/>
      </w:rPr>
      <w:t>аты</w:t>
    </w:r>
    <w:proofErr w:type="spellEnd"/>
    <w:r w:rsidRPr="00D8745A">
      <w:rPr>
        <w:sz w:val="22"/>
        <w:szCs w:val="22"/>
      </w:rPr>
      <w:t xml:space="preserve">, </w:t>
    </w:r>
    <w:proofErr w:type="spellStart"/>
    <w:r>
      <w:rPr>
        <w:sz w:val="22"/>
        <w:szCs w:val="22"/>
        <w:lang w:val="ru-RU"/>
      </w:rPr>
      <w:t>әкесінің</w:t>
    </w:r>
    <w:proofErr w:type="spellEnd"/>
    <w:r w:rsidRPr="00D8745A">
      <w:rPr>
        <w:sz w:val="22"/>
        <w:szCs w:val="22"/>
      </w:rPr>
      <w:t xml:space="preserve"> </w:t>
    </w:r>
    <w:proofErr w:type="spellStart"/>
    <w:r>
      <w:rPr>
        <w:sz w:val="22"/>
        <w:szCs w:val="22"/>
        <w:lang w:val="ru-RU"/>
      </w:rPr>
      <w:t>аты</w:t>
    </w:r>
    <w:proofErr w:type="spellEnd"/>
    <w:r w:rsidRPr="00D8745A">
      <w:rPr>
        <w:sz w:val="22"/>
        <w:szCs w:val="22"/>
      </w:rPr>
      <w:t xml:space="preserve"> (</w:t>
    </w:r>
    <w:r>
      <w:rPr>
        <w:sz w:val="22"/>
        <w:szCs w:val="22"/>
        <w:lang w:val="ru-RU"/>
      </w:rPr>
      <w:t>бар</w:t>
    </w:r>
    <w:r w:rsidRPr="00D8745A">
      <w:rPr>
        <w:sz w:val="22"/>
        <w:szCs w:val="22"/>
      </w:rPr>
      <w:t xml:space="preserve"> </w:t>
    </w:r>
    <w:proofErr w:type="spellStart"/>
    <w:r>
      <w:rPr>
        <w:sz w:val="22"/>
        <w:szCs w:val="22"/>
        <w:lang w:val="ru-RU"/>
      </w:rPr>
      <w:t>болса</w:t>
    </w:r>
    <w:proofErr w:type="spellEnd"/>
    <w:r w:rsidRPr="00D8745A">
      <w:rPr>
        <w:sz w:val="22"/>
        <w:szCs w:val="22"/>
      </w:rPr>
      <w:t xml:space="preserve">): </w:t>
    </w:r>
    <w:proofErr w:type="spellStart"/>
    <w:r>
      <w:rPr>
        <w:sz w:val="22"/>
        <w:szCs w:val="22"/>
        <w:lang w:val="ru-RU"/>
      </w:rPr>
      <w:t>Байсеркин</w:t>
    </w:r>
    <w:proofErr w:type="spellEnd"/>
    <w:r w:rsidRPr="00D8745A">
      <w:rPr>
        <w:sz w:val="22"/>
        <w:szCs w:val="22"/>
      </w:rPr>
      <w:t xml:space="preserve"> </w:t>
    </w:r>
    <w:r>
      <w:rPr>
        <w:sz w:val="22"/>
        <w:szCs w:val="22"/>
        <w:lang w:val="ru-RU"/>
      </w:rPr>
      <w:t>Б</w:t>
    </w:r>
    <w:r w:rsidRPr="00D8745A">
      <w:rPr>
        <w:sz w:val="22"/>
        <w:szCs w:val="22"/>
      </w:rPr>
      <w:t xml:space="preserve">. </w:t>
    </w:r>
    <w:r>
      <w:rPr>
        <w:sz w:val="22"/>
        <w:szCs w:val="22"/>
        <w:lang w:val="ru-RU"/>
      </w:rPr>
      <w:t>С</w:t>
    </w:r>
    <w:r w:rsidRPr="00D8745A">
      <w:rPr>
        <w:sz w:val="22"/>
        <w:szCs w:val="22"/>
      </w:rPr>
      <w:t>.</w:t>
    </w:r>
    <w:r w:rsidRPr="00D8745A">
      <w:rPr>
        <w:sz w:val="22"/>
        <w:szCs w:val="22"/>
      </w:rPr>
      <w:br/>
      <w:t>(</w:t>
    </w:r>
    <w:proofErr w:type="spellStart"/>
    <w:r>
      <w:rPr>
        <w:sz w:val="22"/>
        <w:szCs w:val="22"/>
        <w:lang w:val="ru-RU"/>
      </w:rPr>
      <w:t>Қазақстан</w:t>
    </w:r>
    <w:proofErr w:type="spellEnd"/>
    <w:r w:rsidRPr="00D8745A">
      <w:rPr>
        <w:sz w:val="22"/>
        <w:szCs w:val="22"/>
      </w:rPr>
      <w:t xml:space="preserve"> </w:t>
    </w:r>
    <w:proofErr w:type="spellStart"/>
    <w:r>
      <w:rPr>
        <w:sz w:val="22"/>
        <w:szCs w:val="22"/>
        <w:lang w:val="ru-RU"/>
      </w:rPr>
      <w:t>Республикасы</w:t>
    </w:r>
    <w:proofErr w:type="spellEnd"/>
    <w:r w:rsidRPr="00D8745A">
      <w:rPr>
        <w:sz w:val="22"/>
        <w:szCs w:val="22"/>
      </w:rPr>
      <w:t xml:space="preserve"> </w:t>
    </w:r>
    <w:proofErr w:type="spellStart"/>
    <w:r>
      <w:rPr>
        <w:sz w:val="22"/>
        <w:szCs w:val="22"/>
        <w:lang w:val="ru-RU"/>
      </w:rPr>
      <w:t>Денсаулық</w:t>
    </w:r>
    <w:proofErr w:type="spellEnd"/>
    <w:r w:rsidRPr="00D8745A">
      <w:rPr>
        <w:sz w:val="22"/>
        <w:szCs w:val="22"/>
      </w:rPr>
      <w:t xml:space="preserve"> </w:t>
    </w:r>
    <w:proofErr w:type="spellStart"/>
    <w:r>
      <w:rPr>
        <w:sz w:val="22"/>
        <w:szCs w:val="22"/>
        <w:lang w:val="ru-RU"/>
      </w:rPr>
      <w:t>сақтау</w:t>
    </w:r>
    <w:proofErr w:type="spellEnd"/>
    <w:r w:rsidRPr="00D8745A">
      <w:rPr>
        <w:sz w:val="22"/>
        <w:szCs w:val="22"/>
      </w:rPr>
      <w:t xml:space="preserve"> </w:t>
    </w:r>
    <w:proofErr w:type="spellStart"/>
    <w:r>
      <w:rPr>
        <w:sz w:val="22"/>
        <w:szCs w:val="22"/>
        <w:lang w:val="ru-RU"/>
      </w:rPr>
      <w:t>министрлігінің</w:t>
    </w:r>
    <w:proofErr w:type="spellEnd"/>
    <w:r w:rsidRPr="00D8745A">
      <w:rPr>
        <w:sz w:val="22"/>
        <w:szCs w:val="22"/>
      </w:rPr>
      <w:t xml:space="preserve"> </w:t>
    </w:r>
    <w:proofErr w:type="spellStart"/>
    <w:r>
      <w:rPr>
        <w:sz w:val="22"/>
        <w:szCs w:val="22"/>
        <w:lang w:val="ru-RU"/>
      </w:rPr>
      <w:t>Медициналық</w:t>
    </w:r>
    <w:proofErr w:type="spellEnd"/>
    <w:r w:rsidRPr="00D8745A">
      <w:rPr>
        <w:sz w:val="22"/>
        <w:szCs w:val="22"/>
      </w:rPr>
      <w:t xml:space="preserve"> </w:t>
    </w:r>
    <w:proofErr w:type="spellStart"/>
    <w:r>
      <w:rPr>
        <w:sz w:val="22"/>
        <w:szCs w:val="22"/>
        <w:lang w:val="ru-RU"/>
      </w:rPr>
      <w:t>және</w:t>
    </w:r>
    <w:proofErr w:type="spellEnd"/>
    <w:r w:rsidRPr="00D8745A">
      <w:rPr>
        <w:sz w:val="22"/>
        <w:szCs w:val="22"/>
      </w:rPr>
      <w:t xml:space="preserve"> </w:t>
    </w:r>
    <w:proofErr w:type="spellStart"/>
    <w:r>
      <w:rPr>
        <w:sz w:val="22"/>
        <w:szCs w:val="22"/>
        <w:lang w:val="ru-RU"/>
      </w:rPr>
      <w:t>фармацевтикалық</w:t>
    </w:r>
    <w:proofErr w:type="spellEnd"/>
    <w:r w:rsidRPr="00D8745A">
      <w:rPr>
        <w:sz w:val="22"/>
        <w:szCs w:val="22"/>
      </w:rPr>
      <w:t xml:space="preserve"> </w:t>
    </w:r>
    <w:proofErr w:type="spellStart"/>
    <w:r>
      <w:rPr>
        <w:sz w:val="22"/>
        <w:szCs w:val="22"/>
        <w:lang w:val="ru-RU"/>
      </w:rPr>
      <w:t>бақылау</w:t>
    </w:r>
    <w:proofErr w:type="spellEnd"/>
    <w:r w:rsidRPr="00D8745A">
      <w:rPr>
        <w:sz w:val="22"/>
        <w:szCs w:val="22"/>
      </w:rPr>
      <w:t xml:space="preserve"> </w:t>
    </w:r>
    <w:proofErr w:type="spellStart"/>
    <w:r>
      <w:rPr>
        <w:sz w:val="22"/>
        <w:szCs w:val="22"/>
        <w:lang w:val="ru-RU"/>
      </w:rPr>
      <w:t>комитеті</w:t>
    </w:r>
    <w:proofErr w:type="spellEnd"/>
    <w:r w:rsidRPr="00D8745A">
      <w:rPr>
        <w:sz w:val="22"/>
        <w:szCs w:val="22"/>
      </w:rPr>
      <w:t>)</w:t>
    </w:r>
    <w:r w:rsidRPr="00D8745A">
      <w:rPr>
        <w:sz w:val="22"/>
        <w:szCs w:val="22"/>
      </w:rPr>
      <w:br/>
    </w:r>
    <w:r>
      <w:rPr>
        <w:sz w:val="22"/>
        <w:szCs w:val="22"/>
        <w:lang w:val="ru-RU"/>
      </w:rPr>
      <w:t>Осы</w:t>
    </w:r>
    <w:r w:rsidRPr="00D8745A">
      <w:rPr>
        <w:sz w:val="22"/>
        <w:szCs w:val="22"/>
      </w:rPr>
      <w:t xml:space="preserve"> </w:t>
    </w:r>
    <w:proofErr w:type="spellStart"/>
    <w:r>
      <w:rPr>
        <w:sz w:val="22"/>
        <w:szCs w:val="22"/>
        <w:lang w:val="ru-RU"/>
      </w:rPr>
      <w:t>құжат</w:t>
    </w:r>
    <w:proofErr w:type="spellEnd"/>
    <w:r w:rsidRPr="00D8745A">
      <w:rPr>
        <w:sz w:val="22"/>
        <w:szCs w:val="22"/>
      </w:rPr>
      <w:t xml:space="preserve"> «</w:t>
    </w:r>
    <w:proofErr w:type="spellStart"/>
    <w:r>
      <w:rPr>
        <w:sz w:val="22"/>
        <w:szCs w:val="22"/>
        <w:lang w:val="ru-RU"/>
      </w:rPr>
      <w:t>Электронды</w:t>
    </w:r>
    <w:proofErr w:type="spellEnd"/>
    <w:r w:rsidRPr="00D8745A">
      <w:rPr>
        <w:sz w:val="22"/>
        <w:szCs w:val="22"/>
      </w:rPr>
      <w:t xml:space="preserve"> </w:t>
    </w:r>
    <w:proofErr w:type="spellStart"/>
    <w:r>
      <w:rPr>
        <w:sz w:val="22"/>
        <w:szCs w:val="22"/>
        <w:lang w:val="ru-RU"/>
      </w:rPr>
      <w:t>құжат</w:t>
    </w:r>
    <w:proofErr w:type="spellEnd"/>
    <w:r w:rsidRPr="00D8745A">
      <w:rPr>
        <w:sz w:val="22"/>
        <w:szCs w:val="22"/>
      </w:rPr>
      <w:t xml:space="preserve"> </w:t>
    </w:r>
    <w:proofErr w:type="spellStart"/>
    <w:r>
      <w:rPr>
        <w:sz w:val="22"/>
        <w:szCs w:val="22"/>
        <w:lang w:val="ru-RU"/>
      </w:rPr>
      <w:t>және</w:t>
    </w:r>
    <w:proofErr w:type="spellEnd"/>
    <w:r w:rsidRPr="00D8745A">
      <w:rPr>
        <w:sz w:val="22"/>
        <w:szCs w:val="22"/>
      </w:rPr>
      <w:t xml:space="preserve"> </w:t>
    </w:r>
    <w:proofErr w:type="spellStart"/>
    <w:r>
      <w:rPr>
        <w:sz w:val="22"/>
        <w:szCs w:val="22"/>
        <w:lang w:val="ru-RU"/>
      </w:rPr>
      <w:t>электрондық</w:t>
    </w:r>
    <w:proofErr w:type="spellEnd"/>
    <w:r w:rsidRPr="00D8745A">
      <w:rPr>
        <w:sz w:val="22"/>
        <w:szCs w:val="22"/>
      </w:rPr>
      <w:t xml:space="preserve"> </w:t>
    </w:r>
    <w:proofErr w:type="spellStart"/>
    <w:r>
      <w:rPr>
        <w:sz w:val="22"/>
        <w:szCs w:val="22"/>
        <w:lang w:val="ru-RU"/>
      </w:rPr>
      <w:t>цифрлы</w:t>
    </w:r>
    <w:proofErr w:type="spellEnd"/>
    <w:r w:rsidRPr="00D8745A">
      <w:rPr>
        <w:sz w:val="22"/>
        <w:szCs w:val="22"/>
      </w:rPr>
      <w:t xml:space="preserve"> </w:t>
    </w:r>
    <w:proofErr w:type="spellStart"/>
    <w:r>
      <w:rPr>
        <w:sz w:val="22"/>
        <w:szCs w:val="22"/>
        <w:lang w:val="ru-RU"/>
      </w:rPr>
      <w:t>қол</w:t>
    </w:r>
    <w:proofErr w:type="spellEnd"/>
    <w:r w:rsidRPr="00D8745A">
      <w:rPr>
        <w:sz w:val="22"/>
        <w:szCs w:val="22"/>
      </w:rPr>
      <w:t xml:space="preserve"> </w:t>
    </w:r>
    <w:proofErr w:type="spellStart"/>
    <w:r>
      <w:rPr>
        <w:sz w:val="22"/>
        <w:szCs w:val="22"/>
        <w:lang w:val="ru-RU"/>
      </w:rPr>
      <w:t>қою</w:t>
    </w:r>
    <w:proofErr w:type="spellEnd"/>
    <w:r w:rsidRPr="00D8745A">
      <w:rPr>
        <w:sz w:val="22"/>
        <w:szCs w:val="22"/>
      </w:rPr>
      <w:t xml:space="preserve"> </w:t>
    </w:r>
    <w:proofErr w:type="spellStart"/>
    <w:r>
      <w:rPr>
        <w:sz w:val="22"/>
        <w:szCs w:val="22"/>
        <w:lang w:val="ru-RU"/>
      </w:rPr>
      <w:t>жөнінде</w:t>
    </w:r>
    <w:proofErr w:type="spellEnd"/>
    <w:r w:rsidRPr="00D8745A">
      <w:rPr>
        <w:sz w:val="22"/>
        <w:szCs w:val="22"/>
      </w:rPr>
      <w:t xml:space="preserve">» 2003 </w:t>
    </w:r>
    <w:proofErr w:type="spellStart"/>
    <w:r>
      <w:rPr>
        <w:sz w:val="22"/>
        <w:szCs w:val="22"/>
        <w:lang w:val="ru-RU"/>
      </w:rPr>
      <w:t>жылғы</w:t>
    </w:r>
    <w:proofErr w:type="spellEnd"/>
    <w:r w:rsidRPr="00D8745A">
      <w:rPr>
        <w:sz w:val="22"/>
        <w:szCs w:val="22"/>
      </w:rPr>
      <w:t xml:space="preserve"> 7 </w:t>
    </w:r>
    <w:proofErr w:type="spellStart"/>
    <w:r>
      <w:rPr>
        <w:sz w:val="22"/>
        <w:szCs w:val="22"/>
        <w:lang w:val="ru-RU"/>
      </w:rPr>
      <w:t>қаңтардағы</w:t>
    </w:r>
    <w:proofErr w:type="spellEnd"/>
    <w:r w:rsidRPr="00D8745A">
      <w:rPr>
        <w:sz w:val="22"/>
        <w:szCs w:val="22"/>
      </w:rPr>
      <w:t xml:space="preserve"> </w:t>
    </w:r>
    <w:r>
      <w:rPr>
        <w:sz w:val="22"/>
        <w:szCs w:val="22"/>
        <w:lang w:val="ru-RU"/>
      </w:rPr>
      <w:t>ҚРЗ</w:t>
    </w:r>
    <w:r w:rsidRPr="00D8745A">
      <w:rPr>
        <w:sz w:val="22"/>
        <w:szCs w:val="22"/>
      </w:rPr>
      <w:t xml:space="preserve"> 7-</w:t>
    </w:r>
    <w:r>
      <w:rPr>
        <w:sz w:val="22"/>
        <w:szCs w:val="22"/>
        <w:lang w:val="ru-RU"/>
      </w:rPr>
      <w:t>бабы</w:t>
    </w:r>
    <w:r w:rsidRPr="00D8745A">
      <w:rPr>
        <w:sz w:val="22"/>
        <w:szCs w:val="22"/>
      </w:rPr>
      <w:t xml:space="preserve"> 1-</w:t>
    </w:r>
    <w:proofErr w:type="spellStart"/>
    <w:r>
      <w:rPr>
        <w:sz w:val="22"/>
        <w:szCs w:val="22"/>
        <w:lang w:val="ru-RU"/>
      </w:rPr>
      <w:t>тармағына</w:t>
    </w:r>
    <w:proofErr w:type="spellEnd"/>
    <w:r w:rsidRPr="00D8745A">
      <w:rPr>
        <w:sz w:val="22"/>
        <w:szCs w:val="22"/>
      </w:rPr>
      <w:t xml:space="preserve"> </w:t>
    </w:r>
    <w:proofErr w:type="spellStart"/>
    <w:r>
      <w:rPr>
        <w:sz w:val="22"/>
        <w:szCs w:val="22"/>
        <w:lang w:val="ru-RU"/>
      </w:rPr>
      <w:t>сәйкес</w:t>
    </w:r>
    <w:proofErr w:type="spellEnd"/>
    <w:r w:rsidRPr="00D8745A">
      <w:rPr>
        <w:sz w:val="22"/>
        <w:szCs w:val="22"/>
      </w:rPr>
      <w:t xml:space="preserve"> </w:t>
    </w:r>
    <w:proofErr w:type="spellStart"/>
    <w:r>
      <w:rPr>
        <w:sz w:val="22"/>
        <w:szCs w:val="22"/>
        <w:lang w:val="ru-RU"/>
      </w:rPr>
      <w:t>қағаз</w:t>
    </w:r>
    <w:proofErr w:type="spellEnd"/>
    <w:r w:rsidRPr="00D8745A">
      <w:rPr>
        <w:sz w:val="22"/>
        <w:szCs w:val="22"/>
      </w:rPr>
      <w:t xml:space="preserve"> </w:t>
    </w:r>
    <w:proofErr w:type="spellStart"/>
    <w:r>
      <w:rPr>
        <w:sz w:val="22"/>
        <w:szCs w:val="22"/>
        <w:lang w:val="ru-RU"/>
      </w:rPr>
      <w:t>түріндегі</w:t>
    </w:r>
    <w:proofErr w:type="spellEnd"/>
    <w:r w:rsidRPr="00D8745A">
      <w:rPr>
        <w:sz w:val="22"/>
        <w:szCs w:val="22"/>
      </w:rPr>
      <w:t xml:space="preserve"> </w:t>
    </w:r>
    <w:proofErr w:type="spellStart"/>
    <w:r>
      <w:rPr>
        <w:sz w:val="22"/>
        <w:szCs w:val="22"/>
        <w:lang w:val="ru-RU"/>
      </w:rPr>
      <w:t>құжатқа</w:t>
    </w:r>
    <w:proofErr w:type="spellEnd"/>
    <w:r w:rsidRPr="00D8745A">
      <w:rPr>
        <w:sz w:val="22"/>
        <w:szCs w:val="22"/>
      </w:rPr>
      <w:t xml:space="preserve"> </w:t>
    </w:r>
    <w:proofErr w:type="spellStart"/>
    <w:r>
      <w:rPr>
        <w:sz w:val="22"/>
        <w:szCs w:val="22"/>
        <w:lang w:val="ru-RU"/>
      </w:rPr>
      <w:t>тең</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963" w:rsidRDefault="00901963">
      <w:r>
        <w:separator/>
      </w:r>
    </w:p>
  </w:footnote>
  <w:footnote w:type="continuationSeparator" w:id="0">
    <w:p w:rsidR="00901963" w:rsidRDefault="00901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CF3BED"/>
    <w:multiLevelType w:val="multilevel"/>
    <w:tmpl w:val="4C2A6EA8"/>
    <w:lvl w:ilvl="0">
      <w:start w:val="1"/>
      <w:numFmt w:val="bullet"/>
      <w:lvlText w:val=""/>
      <w:lvlJc w:val="left"/>
      <w:pPr>
        <w:tabs>
          <w:tab w:val="num" w:pos="2487"/>
        </w:tabs>
        <w:ind w:left="2487"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6DAA5C0A"/>
    <w:multiLevelType w:val="multilevel"/>
    <w:tmpl w:val="7612EB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777470CB"/>
    <w:multiLevelType w:val="multilevel"/>
    <w:tmpl w:val="05EC8F0A"/>
    <w:lvl w:ilvl="0">
      <w:start w:val="1"/>
      <w:numFmt w:val="decimal"/>
      <w:lvlText w:val="%1."/>
      <w:lvlJc w:val="left"/>
      <w:pPr>
        <w:ind w:left="720" w:hanging="360"/>
      </w:pPr>
      <w:rPr>
        <w:strike/>
      </w:rPr>
    </w:lvl>
    <w:lvl w:ilvl="1">
      <w:start w:val="1"/>
      <w:numFmt w:val="decimal"/>
      <w:isLgl/>
      <w:lvlText w:val="%1.%2"/>
      <w:lvlJc w:val="left"/>
      <w:pPr>
        <w:ind w:left="915" w:hanging="495"/>
      </w:pPr>
      <w:rPr>
        <w:strike/>
      </w:r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160" w:hanging="144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1D7"/>
    <w:rsid w:val="000055EA"/>
    <w:rsid w:val="00010E7C"/>
    <w:rsid w:val="00037298"/>
    <w:rsid w:val="000374EB"/>
    <w:rsid w:val="00043FFF"/>
    <w:rsid w:val="000D22B7"/>
    <w:rsid w:val="000F698C"/>
    <w:rsid w:val="00105ADF"/>
    <w:rsid w:val="001237AA"/>
    <w:rsid w:val="00125F52"/>
    <w:rsid w:val="001422B6"/>
    <w:rsid w:val="00145A0F"/>
    <w:rsid w:val="0015447C"/>
    <w:rsid w:val="001837F0"/>
    <w:rsid w:val="00190436"/>
    <w:rsid w:val="001A07B0"/>
    <w:rsid w:val="001D1AB2"/>
    <w:rsid w:val="001D2374"/>
    <w:rsid w:val="00222867"/>
    <w:rsid w:val="00222EF9"/>
    <w:rsid w:val="00223D2F"/>
    <w:rsid w:val="002331CF"/>
    <w:rsid w:val="00235CED"/>
    <w:rsid w:val="00237BBD"/>
    <w:rsid w:val="00245A30"/>
    <w:rsid w:val="00251D92"/>
    <w:rsid w:val="002706AD"/>
    <w:rsid w:val="00276668"/>
    <w:rsid w:val="0029494B"/>
    <w:rsid w:val="002A4873"/>
    <w:rsid w:val="002B021A"/>
    <w:rsid w:val="002E427E"/>
    <w:rsid w:val="002F5CC7"/>
    <w:rsid w:val="003065AA"/>
    <w:rsid w:val="003A0401"/>
    <w:rsid w:val="003C1FAD"/>
    <w:rsid w:val="003C5E86"/>
    <w:rsid w:val="003F05C5"/>
    <w:rsid w:val="0041043B"/>
    <w:rsid w:val="00427EEB"/>
    <w:rsid w:val="00431798"/>
    <w:rsid w:val="004363F2"/>
    <w:rsid w:val="00467F78"/>
    <w:rsid w:val="00473C40"/>
    <w:rsid w:val="00476214"/>
    <w:rsid w:val="004C4555"/>
    <w:rsid w:val="005632E1"/>
    <w:rsid w:val="00582870"/>
    <w:rsid w:val="00587AFA"/>
    <w:rsid w:val="005D46AB"/>
    <w:rsid w:val="00654D84"/>
    <w:rsid w:val="0066151E"/>
    <w:rsid w:val="006711B6"/>
    <w:rsid w:val="006A39EF"/>
    <w:rsid w:val="006B4A89"/>
    <w:rsid w:val="006B76AA"/>
    <w:rsid w:val="006C3420"/>
    <w:rsid w:val="006C6E3B"/>
    <w:rsid w:val="006D6BB8"/>
    <w:rsid w:val="00711DA5"/>
    <w:rsid w:val="00780E32"/>
    <w:rsid w:val="00787BDE"/>
    <w:rsid w:val="00791DA3"/>
    <w:rsid w:val="007B3254"/>
    <w:rsid w:val="007F1E79"/>
    <w:rsid w:val="007F54EE"/>
    <w:rsid w:val="008728F6"/>
    <w:rsid w:val="00895331"/>
    <w:rsid w:val="008E1EE0"/>
    <w:rsid w:val="008E29FF"/>
    <w:rsid w:val="008E49AC"/>
    <w:rsid w:val="00901963"/>
    <w:rsid w:val="0092055D"/>
    <w:rsid w:val="00934FE4"/>
    <w:rsid w:val="00937C11"/>
    <w:rsid w:val="0097115E"/>
    <w:rsid w:val="009764FE"/>
    <w:rsid w:val="009A79AD"/>
    <w:rsid w:val="009C3981"/>
    <w:rsid w:val="009C71D3"/>
    <w:rsid w:val="00A26D88"/>
    <w:rsid w:val="00A3451F"/>
    <w:rsid w:val="00A41E35"/>
    <w:rsid w:val="00A472A0"/>
    <w:rsid w:val="00A52E5D"/>
    <w:rsid w:val="00A57911"/>
    <w:rsid w:val="00A61C7F"/>
    <w:rsid w:val="00A74122"/>
    <w:rsid w:val="00A8631D"/>
    <w:rsid w:val="00AC4A8A"/>
    <w:rsid w:val="00B064FD"/>
    <w:rsid w:val="00B161D7"/>
    <w:rsid w:val="00B464D0"/>
    <w:rsid w:val="00B60DAA"/>
    <w:rsid w:val="00B615B8"/>
    <w:rsid w:val="00B65B9B"/>
    <w:rsid w:val="00B76817"/>
    <w:rsid w:val="00BD0484"/>
    <w:rsid w:val="00BE5A29"/>
    <w:rsid w:val="00C009B8"/>
    <w:rsid w:val="00C07384"/>
    <w:rsid w:val="00C1259F"/>
    <w:rsid w:val="00C156A6"/>
    <w:rsid w:val="00C340C5"/>
    <w:rsid w:val="00C47E11"/>
    <w:rsid w:val="00C64967"/>
    <w:rsid w:val="00C82FF1"/>
    <w:rsid w:val="00CC361E"/>
    <w:rsid w:val="00CD4CD6"/>
    <w:rsid w:val="00D0011C"/>
    <w:rsid w:val="00D1087A"/>
    <w:rsid w:val="00D34610"/>
    <w:rsid w:val="00D550BB"/>
    <w:rsid w:val="00D56CD6"/>
    <w:rsid w:val="00D8745A"/>
    <w:rsid w:val="00D8796F"/>
    <w:rsid w:val="00DA5E56"/>
    <w:rsid w:val="00DC1657"/>
    <w:rsid w:val="00DC66E4"/>
    <w:rsid w:val="00E06712"/>
    <w:rsid w:val="00E1426B"/>
    <w:rsid w:val="00E15662"/>
    <w:rsid w:val="00E364CD"/>
    <w:rsid w:val="00E4222E"/>
    <w:rsid w:val="00E91CE9"/>
    <w:rsid w:val="00EA336A"/>
    <w:rsid w:val="00EC0799"/>
    <w:rsid w:val="00EC4F9D"/>
    <w:rsid w:val="00F01FF5"/>
    <w:rsid w:val="00F05D58"/>
    <w:rsid w:val="00F11F74"/>
    <w:rsid w:val="00F40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0793F2-F559-462E-82C0-DB5A760F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1D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161D7"/>
    <w:pPr>
      <w:keepNext/>
      <w:widowControl w:val="0"/>
      <w:jc w:val="both"/>
      <w:outlineLvl w:val="0"/>
    </w:pPr>
    <w:rPr>
      <w:bCs/>
      <w:i/>
      <w:szCs w:val="20"/>
      <w:lang w:val="uk-UA"/>
    </w:rPr>
  </w:style>
  <w:style w:type="paragraph" w:styleId="2">
    <w:name w:val="heading 2"/>
    <w:basedOn w:val="a"/>
    <w:next w:val="a"/>
    <w:link w:val="20"/>
    <w:semiHidden/>
    <w:unhideWhenUsed/>
    <w:qFormat/>
    <w:rsid w:val="00B161D7"/>
    <w:pPr>
      <w:keepNext/>
      <w:jc w:val="center"/>
      <w:outlineLvl w:val="1"/>
    </w:pPr>
    <w:rPr>
      <w:b/>
      <w:bCs/>
      <w:sz w:val="28"/>
      <w:lang w:val="uk-UA" w:eastAsia="ru-RU"/>
    </w:rPr>
  </w:style>
  <w:style w:type="paragraph" w:styleId="5">
    <w:name w:val="heading 5"/>
    <w:basedOn w:val="a"/>
    <w:next w:val="a"/>
    <w:link w:val="50"/>
    <w:semiHidden/>
    <w:unhideWhenUsed/>
    <w:qFormat/>
    <w:rsid w:val="00B161D7"/>
    <w:pPr>
      <w:keepNext/>
      <w:ind w:left="4860" w:right="99" w:hanging="360"/>
      <w:jc w:val="center"/>
      <w:outlineLvl w:val="4"/>
    </w:pPr>
    <w:rPr>
      <w:b/>
      <w:lang w:val="ru-RU" w:eastAsia="ru-RU"/>
    </w:rPr>
  </w:style>
  <w:style w:type="paragraph" w:styleId="6">
    <w:name w:val="heading 6"/>
    <w:basedOn w:val="a"/>
    <w:next w:val="a"/>
    <w:link w:val="60"/>
    <w:semiHidden/>
    <w:unhideWhenUsed/>
    <w:qFormat/>
    <w:rsid w:val="00B161D7"/>
    <w:pPr>
      <w:keepNext/>
      <w:outlineLvl w:val="5"/>
    </w:pPr>
    <w:rPr>
      <w:bCs/>
      <w: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61D7"/>
    <w:rPr>
      <w:rFonts w:ascii="Times New Roman" w:eastAsia="Times New Roman" w:hAnsi="Times New Roman" w:cs="Times New Roman"/>
      <w:bCs/>
      <w:i/>
      <w:sz w:val="24"/>
      <w:szCs w:val="20"/>
      <w:lang w:val="uk-UA"/>
    </w:rPr>
  </w:style>
  <w:style w:type="character" w:customStyle="1" w:styleId="20">
    <w:name w:val="Заголовок 2 Знак"/>
    <w:basedOn w:val="a0"/>
    <w:link w:val="2"/>
    <w:semiHidden/>
    <w:rsid w:val="00B161D7"/>
    <w:rPr>
      <w:rFonts w:ascii="Times New Roman" w:eastAsia="Times New Roman" w:hAnsi="Times New Roman" w:cs="Times New Roman"/>
      <w:b/>
      <w:bCs/>
      <w:sz w:val="28"/>
      <w:szCs w:val="24"/>
      <w:lang w:val="uk-UA" w:eastAsia="ru-RU"/>
    </w:rPr>
  </w:style>
  <w:style w:type="character" w:customStyle="1" w:styleId="50">
    <w:name w:val="Заголовок 5 Знак"/>
    <w:basedOn w:val="a0"/>
    <w:link w:val="5"/>
    <w:semiHidden/>
    <w:rsid w:val="00B161D7"/>
    <w:rPr>
      <w:rFonts w:ascii="Times New Roman" w:eastAsia="Times New Roman" w:hAnsi="Times New Roman" w:cs="Times New Roman"/>
      <w:b/>
      <w:sz w:val="24"/>
      <w:szCs w:val="24"/>
      <w:lang w:eastAsia="ru-RU"/>
    </w:rPr>
  </w:style>
  <w:style w:type="character" w:customStyle="1" w:styleId="60">
    <w:name w:val="Заголовок 6 Знак"/>
    <w:basedOn w:val="a0"/>
    <w:link w:val="6"/>
    <w:semiHidden/>
    <w:rsid w:val="00B161D7"/>
    <w:rPr>
      <w:rFonts w:ascii="Times New Roman" w:eastAsia="Times New Roman" w:hAnsi="Times New Roman" w:cs="Times New Roman"/>
      <w:bCs/>
      <w:i/>
      <w:sz w:val="24"/>
      <w:szCs w:val="24"/>
      <w:lang w:eastAsia="ru-RU"/>
    </w:rPr>
  </w:style>
  <w:style w:type="character" w:styleId="a3">
    <w:name w:val="Hyperlink"/>
    <w:unhideWhenUsed/>
    <w:rsid w:val="00B161D7"/>
    <w:rPr>
      <w:color w:val="0563C1"/>
      <w:u w:val="single"/>
    </w:rPr>
  </w:style>
  <w:style w:type="character" w:customStyle="1" w:styleId="FontStyle23">
    <w:name w:val="Font Style23"/>
    <w:rsid w:val="00B161D7"/>
    <w:rPr>
      <w:rFonts w:ascii="Times New Roman" w:hAnsi="Times New Roman" w:cs="Times New Roman" w:hint="default"/>
      <w:sz w:val="22"/>
      <w:szCs w:val="22"/>
    </w:rPr>
  </w:style>
  <w:style w:type="paragraph" w:styleId="a4">
    <w:name w:val="No Spacing"/>
    <w:uiPriority w:val="1"/>
    <w:qFormat/>
    <w:rsid w:val="00B161D7"/>
    <w:pPr>
      <w:spacing w:after="0" w:line="240" w:lineRule="auto"/>
    </w:pPr>
    <w:rPr>
      <w:rFonts w:ascii="Calibri" w:eastAsia="Calibri" w:hAnsi="Calibri" w:cs="Times New Roman"/>
    </w:rPr>
  </w:style>
  <w:style w:type="paragraph" w:styleId="a5">
    <w:name w:val="List Paragraph"/>
    <w:basedOn w:val="a"/>
    <w:uiPriority w:val="34"/>
    <w:qFormat/>
    <w:rsid w:val="00B161D7"/>
    <w:pPr>
      <w:ind w:left="720"/>
      <w:contextualSpacing/>
    </w:pPr>
  </w:style>
  <w:style w:type="paragraph" w:styleId="21">
    <w:name w:val="Body Text 2"/>
    <w:basedOn w:val="a"/>
    <w:link w:val="22"/>
    <w:uiPriority w:val="99"/>
    <w:semiHidden/>
    <w:unhideWhenUsed/>
    <w:rsid w:val="00125F52"/>
    <w:pPr>
      <w:spacing w:after="120" w:line="480" w:lineRule="auto"/>
    </w:pPr>
    <w:rPr>
      <w:rFonts w:ascii="Calibri" w:eastAsia="Calibri" w:hAnsi="Calibri"/>
      <w:sz w:val="22"/>
      <w:szCs w:val="22"/>
      <w:lang w:val="ru-RU"/>
    </w:rPr>
  </w:style>
  <w:style w:type="character" w:customStyle="1" w:styleId="22">
    <w:name w:val="Основной текст 2 Знак"/>
    <w:basedOn w:val="a0"/>
    <w:link w:val="21"/>
    <w:uiPriority w:val="99"/>
    <w:semiHidden/>
    <w:rsid w:val="00125F52"/>
    <w:rPr>
      <w:rFonts w:ascii="Calibri" w:eastAsia="Calibri" w:hAnsi="Calibri" w:cs="Times New Roman"/>
    </w:rPr>
  </w:style>
  <w:style w:type="paragraph" w:customStyle="1" w:styleId="Style3">
    <w:name w:val="Style3"/>
    <w:basedOn w:val="a"/>
    <w:uiPriority w:val="99"/>
    <w:rsid w:val="00A8631D"/>
    <w:pPr>
      <w:widowControl w:val="0"/>
      <w:autoSpaceDE w:val="0"/>
      <w:autoSpaceDN w:val="0"/>
      <w:adjustRightInd w:val="0"/>
      <w:spacing w:line="254" w:lineRule="exact"/>
    </w:pPr>
    <w:rPr>
      <w:rFonts w:ascii="Arial Unicode MS" w:eastAsia="Arial Unicode MS" w:hAnsi="Calibri" w:cs="Arial Unicode MS"/>
      <w:lang w:val="ru-RU" w:eastAsia="ru-RU"/>
    </w:rPr>
  </w:style>
  <w:style w:type="character" w:customStyle="1" w:styleId="11">
    <w:name w:val="Неразрешенное упоминание1"/>
    <w:basedOn w:val="a0"/>
    <w:uiPriority w:val="99"/>
    <w:semiHidden/>
    <w:unhideWhenUsed/>
    <w:rsid w:val="00431798"/>
    <w:rPr>
      <w:color w:val="808080"/>
      <w:shd w:val="clear" w:color="auto" w:fill="E6E6E6"/>
    </w:rPr>
  </w:style>
  <w:style w:type="paragraph" w:styleId="a6">
    <w:name w:val="Body Text"/>
    <w:basedOn w:val="a"/>
    <w:link w:val="a7"/>
    <w:uiPriority w:val="99"/>
    <w:unhideWhenUsed/>
    <w:rsid w:val="0029494B"/>
    <w:pPr>
      <w:spacing w:after="120"/>
    </w:pPr>
  </w:style>
  <w:style w:type="character" w:customStyle="1" w:styleId="a7">
    <w:name w:val="Основной текст Знак"/>
    <w:basedOn w:val="a0"/>
    <w:link w:val="a6"/>
    <w:uiPriority w:val="99"/>
    <w:rsid w:val="0029494B"/>
    <w:rPr>
      <w:rFonts w:ascii="Times New Roman" w:eastAsia="Times New Roman" w:hAnsi="Times New Roman" w:cs="Times New Roman"/>
      <w:sz w:val="24"/>
      <w:szCs w:val="24"/>
      <w:lang w:val="en-US"/>
    </w:rPr>
  </w:style>
  <w:style w:type="paragraph" w:customStyle="1" w:styleId="NormalWeb1">
    <w:name w:val="Normal (Web)1"/>
    <w:basedOn w:val="a"/>
    <w:rsid w:val="0029494B"/>
    <w:pPr>
      <w:suppressAutoHyphens/>
      <w:spacing w:before="280" w:after="75"/>
    </w:pPr>
    <w:rPr>
      <w:color w:val="000000"/>
      <w:lang w:val="ru-RU" w:eastAsia="ar-SA"/>
    </w:rPr>
  </w:style>
  <w:style w:type="paragraph" w:customStyle="1" w:styleId="12">
    <w:name w:val="Обычный (веб)1"/>
    <w:basedOn w:val="a"/>
    <w:rsid w:val="0029494B"/>
    <w:pPr>
      <w:suppressAutoHyphens/>
      <w:spacing w:before="280" w:after="75"/>
    </w:pPr>
    <w:rPr>
      <w:color w:val="000000"/>
      <w:lang w:val="ru-RU" w:eastAsia="ar-SA"/>
    </w:rPr>
  </w:style>
  <w:style w:type="character" w:customStyle="1" w:styleId="s0">
    <w:name w:val="s0"/>
    <w:rsid w:val="0029494B"/>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Style42">
    <w:name w:val="Font Style42"/>
    <w:uiPriority w:val="99"/>
    <w:rsid w:val="0029494B"/>
    <w:rPr>
      <w:rFonts w:ascii="Times New Roman" w:hAnsi="Times New Roman" w:cs="Times New Roman"/>
      <w:spacing w:val="10"/>
      <w:sz w:val="24"/>
      <w:szCs w:val="24"/>
    </w:rPr>
  </w:style>
  <w:style w:type="paragraph" w:styleId="a8">
    <w:name w:val="Body Text Indent"/>
    <w:basedOn w:val="a"/>
    <w:link w:val="a9"/>
    <w:uiPriority w:val="99"/>
    <w:semiHidden/>
    <w:unhideWhenUsed/>
    <w:rsid w:val="00235CED"/>
    <w:pPr>
      <w:spacing w:after="120"/>
      <w:ind w:left="283"/>
    </w:pPr>
  </w:style>
  <w:style w:type="character" w:customStyle="1" w:styleId="a9">
    <w:name w:val="Основной текст с отступом Знак"/>
    <w:basedOn w:val="a0"/>
    <w:link w:val="a8"/>
    <w:uiPriority w:val="99"/>
    <w:semiHidden/>
    <w:rsid w:val="00235CED"/>
    <w:rPr>
      <w:rFonts w:ascii="Times New Roman" w:eastAsia="Times New Roman" w:hAnsi="Times New Roman" w:cs="Times New Roman"/>
      <w:sz w:val="24"/>
      <w:szCs w:val="24"/>
      <w:lang w:val="en-US"/>
    </w:rPr>
  </w:style>
  <w:style w:type="paragraph" w:customStyle="1" w:styleId="Default">
    <w:name w:val="Default"/>
    <w:rsid w:val="00222E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5">
    <w:name w:val="Style5"/>
    <w:basedOn w:val="a"/>
    <w:uiPriority w:val="99"/>
    <w:rsid w:val="002F5CC7"/>
    <w:pPr>
      <w:widowControl w:val="0"/>
      <w:autoSpaceDE w:val="0"/>
      <w:autoSpaceDN w:val="0"/>
      <w:adjustRightInd w:val="0"/>
      <w:spacing w:line="274" w:lineRule="exact"/>
      <w:jc w:val="both"/>
    </w:pPr>
    <w:rPr>
      <w:lang w:val="ru-RU" w:eastAsia="ru-RU"/>
    </w:rPr>
  </w:style>
  <w:style w:type="character" w:customStyle="1" w:styleId="aa">
    <w:name w:val="Основной текст_"/>
    <w:link w:val="13"/>
    <w:locked/>
    <w:rsid w:val="00E4222E"/>
    <w:rPr>
      <w:rFonts w:ascii="Times New Roman" w:eastAsia="Times New Roman" w:hAnsi="Times New Roman" w:cs="Times New Roman"/>
      <w:shd w:val="clear" w:color="auto" w:fill="FFFFFF"/>
    </w:rPr>
  </w:style>
  <w:style w:type="paragraph" w:customStyle="1" w:styleId="13">
    <w:name w:val="Основной текст1"/>
    <w:basedOn w:val="a"/>
    <w:link w:val="aa"/>
    <w:rsid w:val="00E4222E"/>
    <w:pPr>
      <w:widowControl w:val="0"/>
      <w:shd w:val="clear" w:color="auto" w:fill="FFFFFF"/>
      <w:spacing w:after="40" w:line="304" w:lineRule="auto"/>
    </w:pPr>
    <w:rPr>
      <w:sz w:val="22"/>
      <w:szCs w:val="22"/>
      <w:lang w:val="ru-RU"/>
    </w:rPr>
  </w:style>
  <w:style w:type="paragraph" w:styleId="ab">
    <w:name w:val="Balloon Text"/>
    <w:basedOn w:val="a"/>
    <w:link w:val="ac"/>
    <w:uiPriority w:val="99"/>
    <w:semiHidden/>
    <w:unhideWhenUsed/>
    <w:rsid w:val="00791DA3"/>
    <w:rPr>
      <w:rFonts w:ascii="Tahoma" w:hAnsi="Tahoma" w:cs="Tahoma"/>
      <w:sz w:val="16"/>
      <w:szCs w:val="16"/>
    </w:rPr>
  </w:style>
  <w:style w:type="character" w:customStyle="1" w:styleId="ac">
    <w:name w:val="Текст выноски Знак"/>
    <w:basedOn w:val="a0"/>
    <w:link w:val="ab"/>
    <w:uiPriority w:val="99"/>
    <w:semiHidden/>
    <w:rsid w:val="00791DA3"/>
    <w:rPr>
      <w:rFonts w:ascii="Tahoma" w:eastAsia="Times New Roman" w:hAnsi="Tahoma" w:cs="Tahoma"/>
      <w:sz w:val="16"/>
      <w:szCs w:val="16"/>
      <w:lang w:val="en-US"/>
    </w:rPr>
  </w:style>
  <w:style w:type="paragraph" w:styleId="ad">
    <w:name w:val="header"/>
    <w:basedOn w:val="a"/>
    <w:link w:val="ae"/>
    <w:uiPriority w:val="99"/>
    <w:unhideWhenUsed/>
    <w:rsid w:val="001422B6"/>
    <w:pPr>
      <w:tabs>
        <w:tab w:val="center" w:pos="4677"/>
        <w:tab w:val="right" w:pos="9355"/>
      </w:tabs>
    </w:pPr>
  </w:style>
  <w:style w:type="character" w:customStyle="1" w:styleId="ae">
    <w:name w:val="Верхний колонтитул Знак"/>
    <w:basedOn w:val="a0"/>
    <w:link w:val="ad"/>
    <w:uiPriority w:val="99"/>
    <w:rsid w:val="001422B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ortox.drug.safety@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3769</Words>
  <Characters>21488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Нурашева Эльмира Ермековна</dc:creator>
  <cp:keywords/>
  <dc:description/>
  <cp:lastModifiedBy>Гульмира Ж. Заурбекова</cp:lastModifiedBy>
  <cp:revision>2</cp:revision>
  <dcterms:created xsi:type="dcterms:W3CDTF">2026-03-30T11:36:00Z</dcterms:created>
  <dcterms:modified xsi:type="dcterms:W3CDTF">2026-03-30T11:36:00Z</dcterms:modified>
</cp:coreProperties>
</file>